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附件5</w:t>
      </w:r>
    </w:p>
    <w:p>
      <w:pPr>
        <w:ind w:firstLine="723" w:firstLineChars="20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比赛奖金暨风险保证金协议</w:t>
      </w:r>
      <w:bookmarkEnd w:id="0"/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甲方：             协会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乙方：                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依照《“中国杯”信鸽职业联赛管理办法（试行）》，为确保本届竞赛活动履行规程，维护参赛会员的合法利益，提高竞赛活动的公信力及执行力，经双方共同协商达成本协议。</w:t>
      </w:r>
    </w:p>
    <w:p>
      <w:pPr>
        <w:ind w:left="638" w:leftChars="266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乙方自愿将       年度举办“中国杯”信鸽职业联赛 </w:t>
      </w:r>
    </w:p>
    <w:p>
      <w:pPr>
        <w:ind w:left="638" w:leftChars="266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分站竞赛的保证金_______________元存入甲方指定的银行账号（此款项由甲方授权方可支取）。遇重大争议时，甲方有权对该保证金依照规程约定予以处置。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经协会裁定比赛成绩后，其保证金（含利息）由乙方支取，依比赛成绩和规程规定的奖金额度如期发放。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甲方自确认保证金入账之日起，向乙方出具《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竞赛奖金风险保证金存款证明</w:t>
      </w:r>
      <w:r>
        <w:rPr>
          <w:rFonts w:hint="eastAsia" w:ascii="仿宋" w:hAnsi="仿宋" w:eastAsia="仿宋"/>
          <w:color w:val="000000"/>
          <w:sz w:val="32"/>
          <w:szCs w:val="32"/>
        </w:rPr>
        <w:t>》，同时启动申报程序予以公示。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乙方必须依照报备的竞赛规程履行责任和义务。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未尽事宜，由双方协商解决。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6、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甲方不承担因银行破产而导致的经济风险。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7、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本协议一式三份，双方各执一份，另一份由签约银行收执。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甲方负责人签字：_______  乙方负责人签字：________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（公章）                 （公章）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银行负责人签字：           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（公章）                       年  月  日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2018-12-29T10:08:05Z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