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附件7</w:t>
      </w:r>
      <w:bookmarkStart w:id="0" w:name="_GoBack"/>
      <w:bookmarkEnd w:id="0"/>
    </w:p>
    <w:p>
      <w:pPr>
        <w:shd w:val="clear" w:color="auto" w:fill="FFFFFF"/>
        <w:spacing w:line="52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2019年“中国杯”信鸽职业联赛</w:t>
      </w:r>
    </w:p>
    <w:p>
      <w:pPr>
        <w:shd w:val="clear" w:color="auto" w:fill="FFFFFF"/>
        <w:spacing w:line="520" w:lineRule="exact"/>
        <w:jc w:val="center"/>
        <w:rPr>
          <w:rFonts w:hint="eastAsia" w:ascii="宋体" w:hAnsi="宋体" w:eastAsia="宋体" w:cs="宋体"/>
          <w:color w:val="000000"/>
          <w:sz w:val="36"/>
          <w:szCs w:val="36"/>
        </w:rPr>
      </w:pPr>
      <w:r>
        <w:rPr>
          <w:rFonts w:hint="eastAsia" w:ascii="宋体" w:hAnsi="宋体" w:eastAsia="宋体" w:cs="宋体"/>
          <w:b/>
          <w:bCs/>
          <w:color w:val="000000"/>
          <w:sz w:val="36"/>
          <w:szCs w:val="36"/>
        </w:rPr>
        <w:t xml:space="preserve"> </w:t>
      </w:r>
      <w:r>
        <w:rPr>
          <w:rFonts w:hint="eastAsia" w:ascii="宋体" w:hAnsi="宋体" w:eastAsia="宋体" w:cs="宋体"/>
          <w:b/>
          <w:bCs/>
          <w:color w:val="000000"/>
          <w:sz w:val="36"/>
          <w:szCs w:val="36"/>
          <w:u w:val="single"/>
        </w:rPr>
        <w:t xml:space="preserve">      </w:t>
      </w:r>
      <w:r>
        <w:rPr>
          <w:rFonts w:hint="eastAsia" w:ascii="宋体" w:hAnsi="宋体" w:eastAsia="宋体" w:cs="宋体"/>
          <w:b/>
          <w:bCs/>
          <w:color w:val="000000"/>
          <w:sz w:val="36"/>
          <w:szCs w:val="36"/>
        </w:rPr>
        <w:t>站四关鸽王赛竞赛规程(范本)</w:t>
      </w:r>
    </w:p>
    <w:p>
      <w:pPr>
        <w:shd w:val="clear" w:color="auto" w:fill="FFFFFF"/>
        <w:spacing w:line="520" w:lineRule="exact"/>
        <w:rPr>
          <w:rFonts w:ascii="长城小标宋体" w:hAnsi="Calibri" w:eastAsia="长城小标宋体" w:cs="Calibri"/>
          <w:color w:val="000000"/>
          <w:sz w:val="32"/>
          <w:szCs w:val="32"/>
        </w:rPr>
      </w:pP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主办单位(证照载明的全称)：</w:t>
      </w: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承办单位：</w:t>
      </w: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竞赛监管执裁单位（省级协会）：</w:t>
      </w:r>
    </w:p>
    <w:p>
      <w:pPr>
        <w:shd w:val="clear" w:color="auto" w:fill="FFFFFF"/>
        <w:spacing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赞助及协办单位：（选项）</w:t>
      </w:r>
    </w:p>
    <w:p>
      <w:pPr>
        <w:shd w:val="clear" w:color="auto" w:fill="FFFFFF"/>
        <w:spacing w:line="520" w:lineRule="exact"/>
        <w:ind w:firstLine="640"/>
        <w:rPr>
          <w:rFonts w:ascii="黑体" w:hAnsi="黑体" w:eastAsia="黑体" w:cs="Calibri"/>
          <w:color w:val="000000"/>
          <w:sz w:val="32"/>
          <w:szCs w:val="32"/>
        </w:rPr>
      </w:pP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一、参赛条件、费用和售环方式及时间</w:t>
      </w:r>
    </w:p>
    <w:p>
      <w:pPr>
        <w:shd w:val="clear" w:color="auto" w:fill="FFFFFF"/>
        <w:spacing w:line="520" w:lineRule="exact"/>
        <w:ind w:firstLine="643"/>
        <w:rPr>
          <w:rFonts w:ascii="仿宋_GB2312" w:hAnsi="Calibri" w:eastAsia="仿宋_GB2312" w:cs="Calibri"/>
          <w:b/>
          <w:bCs/>
          <w:color w:val="000000"/>
          <w:sz w:val="32"/>
          <w:szCs w:val="32"/>
        </w:rPr>
      </w:pPr>
      <w:r>
        <w:rPr>
          <w:rFonts w:hint="eastAsia" w:ascii="仿宋" w:hAnsi="仿宋" w:eastAsia="仿宋" w:cs="仿宋"/>
          <w:b/>
          <w:bCs/>
          <w:color w:val="000000"/>
          <w:sz w:val="32"/>
          <w:szCs w:val="32"/>
        </w:rPr>
        <w:t>（一）参赛条件：</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1. </w:t>
      </w:r>
      <w:r>
        <w:rPr>
          <w:rFonts w:hint="eastAsia" w:ascii="仿宋" w:hAnsi="仿宋" w:eastAsia="仿宋" w:cs="仿宋"/>
          <w:color w:val="000000"/>
          <w:sz w:val="32"/>
          <w:szCs w:val="32"/>
        </w:rPr>
        <w:t>凡认同并自愿遵守本规程的全国信鸽协会会员均可报名参赛。</w:t>
      </w: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2. </w:t>
      </w:r>
      <w:r>
        <w:rPr>
          <w:rFonts w:hint="eastAsia" w:ascii="仿宋" w:hAnsi="仿宋" w:eastAsia="仿宋" w:cs="仿宋"/>
          <w:color w:val="000000"/>
          <w:sz w:val="32"/>
          <w:szCs w:val="32"/>
        </w:rPr>
        <w:t>参赛鸽舍位置及分布符合《中国信鸽竞翔规则（2015）》中规定的中距离比赛项目空距要求。</w:t>
      </w: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3. </w:t>
      </w:r>
      <w:r>
        <w:rPr>
          <w:rFonts w:hint="eastAsia" w:ascii="仿宋" w:hAnsi="仿宋" w:eastAsia="仿宋" w:cs="仿宋"/>
          <w:color w:val="000000"/>
          <w:sz w:val="32"/>
          <w:szCs w:val="32"/>
        </w:rPr>
        <w:t>使用主办单位为团队制定的赛鸽棚参赛的相关约定。</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b/>
          <w:bCs/>
          <w:color w:val="000000"/>
          <w:sz w:val="32"/>
          <w:szCs w:val="32"/>
        </w:rPr>
        <w:t>（二）参赛缴费：</w:t>
      </w:r>
      <w:r>
        <w:rPr>
          <w:rFonts w:hint="eastAsia" w:ascii="仿宋" w:hAnsi="仿宋" w:eastAsia="仿宋" w:cs="仿宋"/>
          <w:color w:val="000000"/>
          <w:sz w:val="32"/>
          <w:szCs w:val="32"/>
        </w:rPr>
        <w:t>每组（或每枚）比赛专环价格及相关约定。</w:t>
      </w:r>
    </w:p>
    <w:p>
      <w:pPr>
        <w:shd w:val="clear" w:color="auto" w:fill="FFFFFF"/>
        <w:spacing w:line="520" w:lineRule="exact"/>
        <w:ind w:firstLine="643"/>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（三）售环方式：</w:t>
      </w:r>
      <w:r>
        <w:rPr>
          <w:rFonts w:hint="eastAsia" w:ascii="仿宋" w:hAnsi="仿宋" w:eastAsia="仿宋" w:cs="仿宋"/>
          <w:color w:val="000000"/>
          <w:sz w:val="32"/>
          <w:szCs w:val="32"/>
        </w:rPr>
        <w:t>本届比赛专环以组为单位发行，每组N枚足环。购买1组即具备团体赛参赛资格。</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b/>
          <w:bCs/>
          <w:color w:val="000000"/>
          <w:sz w:val="32"/>
          <w:szCs w:val="32"/>
        </w:rPr>
        <w:t>（四）售环时间：</w:t>
      </w:r>
      <w:r>
        <w:rPr>
          <w:rFonts w:hint="eastAsia" w:ascii="仿宋" w:hAnsi="仿宋" w:eastAsia="仿宋" w:cs="仿宋"/>
          <w:color w:val="000000"/>
          <w:sz w:val="32"/>
          <w:szCs w:val="32"/>
        </w:rPr>
        <w:t>2019年1月1日始发。售环时间遵从约定。</w:t>
      </w:r>
    </w:p>
    <w:p>
      <w:pPr>
        <w:shd w:val="clear" w:color="auto" w:fill="FFFFFF"/>
        <w:spacing w:line="520" w:lineRule="exact"/>
        <w:ind w:firstLine="643"/>
        <w:rPr>
          <w:rFonts w:hint="eastAsia" w:ascii="仿宋" w:hAnsi="仿宋" w:eastAsia="仿宋" w:cs="仿宋"/>
          <w:color w:val="000000"/>
          <w:sz w:val="32"/>
          <w:szCs w:val="32"/>
        </w:rPr>
      </w:pP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二、比赛项目、时间及奖金分配办法：</w:t>
      </w:r>
    </w:p>
    <w:p>
      <w:pPr>
        <w:shd w:val="clear" w:color="auto" w:fill="FFFFFF"/>
        <w:spacing w:line="52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本次比赛设：</w:t>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rPr>
        <w:t>资格赛、单关赛、鸽王赛、团体赛......赛项。</w:t>
      </w:r>
    </w:p>
    <w:p>
      <w:pPr>
        <w:shd w:val="clear" w:color="auto" w:fill="FFFFFF"/>
        <w:spacing w:line="52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（一）资格赛</w:t>
      </w:r>
    </w:p>
    <w:p>
      <w:pPr>
        <w:shd w:val="clear" w:color="auto" w:fill="FFFFFF"/>
        <w:spacing w:line="520" w:lineRule="exact"/>
        <w:ind w:firstLine="64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1、放飞距离：          </w:t>
      </w:r>
    </w:p>
    <w:p>
      <w:pPr>
        <w:shd w:val="clear" w:color="auto" w:fill="FFFFFF"/>
        <w:spacing w:line="520" w:lineRule="exact"/>
        <w:ind w:firstLine="64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2、司放天气条件：              </w:t>
      </w:r>
    </w:p>
    <w:p>
      <w:pPr>
        <w:shd w:val="clear" w:color="auto" w:fill="FFFFFF"/>
        <w:spacing w:line="520" w:lineRule="exact"/>
        <w:ind w:firstLine="64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3、集鸽时间及时限：</w:t>
      </w:r>
    </w:p>
    <w:p>
      <w:pPr>
        <w:shd w:val="clear" w:color="auto" w:fill="FFFFFF"/>
        <w:spacing w:line="520" w:lineRule="exact"/>
        <w:ind w:firstLine="64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4、其它：</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color w:val="000000"/>
          <w:sz w:val="32"/>
          <w:szCs w:val="32"/>
        </w:rPr>
        <w:t>（1）资格赛参赛鸽归巢有效分速为XXX米/分钟，归巢分速低于XXX米/分钟的参赛鸽</w:t>
      </w:r>
      <w:r>
        <w:rPr>
          <w:rFonts w:hint="eastAsia" w:ascii="仿宋" w:hAnsi="仿宋" w:eastAsia="仿宋" w:cs="仿宋"/>
          <w:b w:val="0"/>
          <w:bCs/>
          <w:color w:val="000000"/>
          <w:sz w:val="32"/>
          <w:szCs w:val="32"/>
        </w:rPr>
        <w:t>将</w:t>
      </w:r>
      <w:r>
        <w:rPr>
          <w:rFonts w:hint="eastAsia" w:ascii="仿宋" w:hAnsi="仿宋" w:eastAsia="仿宋" w:cs="仿宋"/>
          <w:color w:val="000000"/>
          <w:sz w:val="32"/>
          <w:szCs w:val="32"/>
        </w:rPr>
        <w:t>失去后续参赛资格。</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color w:val="000000"/>
          <w:sz w:val="32"/>
          <w:szCs w:val="32"/>
        </w:rPr>
        <w:t>（2）未参加资格赛的赛鸽，则丧失后续参赛资格。</w:t>
      </w:r>
    </w:p>
    <w:p>
      <w:pPr>
        <w:shd w:val="clear" w:color="auto" w:fill="FFFFFF"/>
        <w:spacing w:line="52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 单关赛</w:t>
      </w:r>
    </w:p>
    <w:p>
      <w:pPr>
        <w:shd w:val="clear" w:color="auto" w:fill="FFFFFF"/>
        <w:spacing w:line="520" w:lineRule="exact"/>
        <w:ind w:firstLine="643"/>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1、比赛内容：</w:t>
      </w:r>
    </w:p>
    <w:tbl>
      <w:tblPr>
        <w:tblStyle w:val="3"/>
        <w:tblW w:w="10347" w:type="dxa"/>
        <w:tblInd w:w="-629" w:type="dxa"/>
        <w:shd w:val="clear" w:color="auto" w:fill="FFFFFF"/>
        <w:tblLayout w:type="fixed"/>
        <w:tblCellMar>
          <w:top w:w="0" w:type="dxa"/>
          <w:left w:w="0" w:type="dxa"/>
          <w:bottom w:w="0" w:type="dxa"/>
          <w:right w:w="0" w:type="dxa"/>
        </w:tblCellMar>
      </w:tblPr>
      <w:tblGrid>
        <w:gridCol w:w="1701"/>
        <w:gridCol w:w="2268"/>
        <w:gridCol w:w="3260"/>
        <w:gridCol w:w="3118"/>
      </w:tblGrid>
      <w:tr>
        <w:tblPrEx>
          <w:shd w:val="clear" w:color="auto" w:fill="FFFFFF"/>
          <w:tblLayout w:type="fixed"/>
          <w:tblCellMar>
            <w:top w:w="0" w:type="dxa"/>
            <w:left w:w="0" w:type="dxa"/>
            <w:bottom w:w="0" w:type="dxa"/>
            <w:right w:w="0" w:type="dxa"/>
          </w:tblCellMar>
        </w:tblPrEx>
        <w:tc>
          <w:tcPr>
            <w:tcW w:w="17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比赛名称</w:t>
            </w:r>
          </w:p>
        </w:tc>
        <w:tc>
          <w:tcPr>
            <w:tcW w:w="226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比赛距离</w:t>
            </w:r>
          </w:p>
        </w:tc>
        <w:tc>
          <w:tcPr>
            <w:tcW w:w="326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比赛地点</w:t>
            </w:r>
          </w:p>
        </w:tc>
        <w:tc>
          <w:tcPr>
            <w:tcW w:w="311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比赛时间</w:t>
            </w:r>
          </w:p>
        </w:tc>
      </w:tr>
      <w:tr>
        <w:tblPrEx>
          <w:tblLayout w:type="fixed"/>
          <w:tblCellMar>
            <w:top w:w="0" w:type="dxa"/>
            <w:left w:w="0" w:type="dxa"/>
            <w:bottom w:w="0" w:type="dxa"/>
            <w:right w:w="0" w:type="dxa"/>
          </w:tblCellMar>
        </w:tblPrEx>
        <w:tc>
          <w:tcPr>
            <w:tcW w:w="170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第一关赛</w:t>
            </w:r>
          </w:p>
        </w:tc>
        <w:tc>
          <w:tcPr>
            <w:tcW w:w="226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公里</w:t>
            </w:r>
          </w:p>
        </w:tc>
        <w:tc>
          <w:tcPr>
            <w:tcW w:w="32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c>
          <w:tcPr>
            <w:tcW w:w="311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r>
      <w:tr>
        <w:tblPrEx>
          <w:tblLayout w:type="fixed"/>
          <w:tblCellMar>
            <w:top w:w="0" w:type="dxa"/>
            <w:left w:w="0" w:type="dxa"/>
            <w:bottom w:w="0" w:type="dxa"/>
            <w:right w:w="0" w:type="dxa"/>
          </w:tblCellMar>
        </w:tblPrEx>
        <w:tc>
          <w:tcPr>
            <w:tcW w:w="170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第二关赛</w:t>
            </w:r>
          </w:p>
        </w:tc>
        <w:tc>
          <w:tcPr>
            <w:tcW w:w="226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公里</w:t>
            </w:r>
          </w:p>
        </w:tc>
        <w:tc>
          <w:tcPr>
            <w:tcW w:w="32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c>
          <w:tcPr>
            <w:tcW w:w="311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r>
      <w:tr>
        <w:tblPrEx>
          <w:tblLayout w:type="fixed"/>
          <w:tblCellMar>
            <w:top w:w="0" w:type="dxa"/>
            <w:left w:w="0" w:type="dxa"/>
            <w:bottom w:w="0" w:type="dxa"/>
            <w:right w:w="0" w:type="dxa"/>
          </w:tblCellMar>
        </w:tblPrEx>
        <w:tc>
          <w:tcPr>
            <w:tcW w:w="170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第三关赛</w:t>
            </w:r>
          </w:p>
        </w:tc>
        <w:tc>
          <w:tcPr>
            <w:tcW w:w="226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公里</w:t>
            </w:r>
          </w:p>
        </w:tc>
        <w:tc>
          <w:tcPr>
            <w:tcW w:w="32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c>
          <w:tcPr>
            <w:tcW w:w="311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r>
      <w:tr>
        <w:tblPrEx>
          <w:tblLayout w:type="fixed"/>
          <w:tblCellMar>
            <w:top w:w="0" w:type="dxa"/>
            <w:left w:w="0" w:type="dxa"/>
            <w:bottom w:w="0" w:type="dxa"/>
            <w:right w:w="0" w:type="dxa"/>
          </w:tblCellMar>
        </w:tblPrEx>
        <w:tc>
          <w:tcPr>
            <w:tcW w:w="170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第四关赛</w:t>
            </w:r>
          </w:p>
        </w:tc>
        <w:tc>
          <w:tcPr>
            <w:tcW w:w="226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公里</w:t>
            </w:r>
          </w:p>
        </w:tc>
        <w:tc>
          <w:tcPr>
            <w:tcW w:w="32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c>
          <w:tcPr>
            <w:tcW w:w="311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p>
        </w:tc>
      </w:tr>
    </w:tbl>
    <w:p>
      <w:pPr>
        <w:shd w:val="clear" w:color="auto" w:fill="FFFFFF"/>
        <w:spacing w:line="520" w:lineRule="exact"/>
        <w:ind w:firstLine="64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第一关集鸽时间：    月    日；</w:t>
      </w:r>
    </w:p>
    <w:p>
      <w:pPr>
        <w:shd w:val="clear" w:color="auto" w:fill="FFFFFF"/>
        <w:spacing w:line="520" w:lineRule="exact"/>
        <w:ind w:firstLine="64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第二关集鸽时间：    月    日；</w:t>
      </w:r>
    </w:p>
    <w:p>
      <w:pPr>
        <w:shd w:val="clear" w:color="auto" w:fill="FFFFFF"/>
        <w:spacing w:line="520" w:lineRule="exact"/>
        <w:ind w:firstLine="64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第三关集鸽时间：    月    日；</w:t>
      </w:r>
    </w:p>
    <w:p>
      <w:pPr>
        <w:shd w:val="clear" w:color="auto" w:fill="FFFFFF"/>
        <w:spacing w:line="520" w:lineRule="exact"/>
        <w:ind w:firstLine="64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第四关集鸽时间：    月    日。</w:t>
      </w:r>
    </w:p>
    <w:p>
      <w:pPr>
        <w:shd w:val="clear" w:color="auto" w:fill="FFFFFF"/>
        <w:spacing w:line="52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2.排名规定：</w:t>
      </w:r>
    </w:p>
    <w:p>
      <w:pPr>
        <w:shd w:val="clear" w:color="auto" w:fill="FFFFFF"/>
        <w:spacing w:line="520" w:lineRule="exact"/>
        <w:ind w:firstLine="640"/>
        <w:rPr>
          <w:rFonts w:hint="eastAsia" w:ascii="仿宋" w:hAnsi="仿宋" w:eastAsia="仿宋" w:cs="仿宋"/>
          <w:color w:val="000000"/>
          <w:sz w:val="32"/>
          <w:szCs w:val="32"/>
          <w:highlight w:val="yellow"/>
        </w:rPr>
      </w:pPr>
      <w:r>
        <w:rPr>
          <w:rFonts w:hint="eastAsia" w:ascii="仿宋" w:hAnsi="仿宋" w:eastAsia="仿宋" w:cs="仿宋"/>
          <w:color w:val="000000"/>
          <w:sz w:val="32"/>
          <w:szCs w:val="32"/>
        </w:rPr>
        <w:t>参赛鸽参加一关</w:t>
      </w:r>
      <w:r>
        <w:rPr>
          <w:rFonts w:hint="eastAsia" w:ascii="仿宋" w:hAnsi="仿宋" w:eastAsia="仿宋" w:cs="仿宋"/>
          <w:bCs/>
          <w:color w:val="000000"/>
          <w:sz w:val="32"/>
          <w:szCs w:val="32"/>
        </w:rPr>
        <w:t>赛</w:t>
      </w:r>
      <w:r>
        <w:rPr>
          <w:rFonts w:hint="eastAsia" w:ascii="仿宋" w:hAnsi="仿宋" w:eastAsia="仿宋" w:cs="仿宋"/>
          <w:color w:val="000000"/>
          <w:sz w:val="32"/>
          <w:szCs w:val="32"/>
        </w:rPr>
        <w:t>XXX公里、二关</w:t>
      </w:r>
      <w:r>
        <w:rPr>
          <w:rFonts w:hint="eastAsia" w:ascii="仿宋" w:hAnsi="仿宋" w:eastAsia="仿宋" w:cs="仿宋"/>
          <w:bCs/>
          <w:color w:val="000000"/>
          <w:sz w:val="32"/>
          <w:szCs w:val="32"/>
        </w:rPr>
        <w:t>赛</w:t>
      </w:r>
      <w:r>
        <w:rPr>
          <w:rFonts w:hint="eastAsia" w:ascii="仿宋" w:hAnsi="仿宋" w:eastAsia="仿宋" w:cs="仿宋"/>
          <w:color w:val="000000"/>
          <w:sz w:val="32"/>
          <w:szCs w:val="32"/>
        </w:rPr>
        <w:t>XXX公里、三关</w:t>
      </w:r>
      <w:r>
        <w:rPr>
          <w:rFonts w:hint="eastAsia" w:ascii="仿宋" w:hAnsi="仿宋" w:eastAsia="仿宋" w:cs="仿宋"/>
          <w:bCs/>
          <w:color w:val="000000"/>
          <w:sz w:val="32"/>
          <w:szCs w:val="32"/>
        </w:rPr>
        <w:t>赛</w:t>
      </w:r>
      <w:r>
        <w:rPr>
          <w:rFonts w:hint="eastAsia" w:ascii="仿宋" w:hAnsi="仿宋" w:eastAsia="仿宋" w:cs="仿宋"/>
          <w:color w:val="000000"/>
          <w:sz w:val="32"/>
          <w:szCs w:val="32"/>
        </w:rPr>
        <w:t>XXX公里、四关</w:t>
      </w:r>
      <w:r>
        <w:rPr>
          <w:rFonts w:hint="eastAsia" w:ascii="仿宋" w:hAnsi="仿宋" w:eastAsia="仿宋" w:cs="仿宋"/>
          <w:bCs/>
          <w:color w:val="000000"/>
          <w:sz w:val="32"/>
          <w:szCs w:val="32"/>
        </w:rPr>
        <w:t>赛</w:t>
      </w:r>
      <w:r>
        <w:rPr>
          <w:rFonts w:hint="eastAsia" w:ascii="仿宋" w:hAnsi="仿宋" w:eastAsia="仿宋" w:cs="仿宋"/>
          <w:color w:val="000000"/>
          <w:sz w:val="32"/>
          <w:szCs w:val="32"/>
        </w:rPr>
        <w:t>XXX公里。各关比赛平均飞行分速数值高者名次列前。</w:t>
      </w:r>
    </w:p>
    <w:p>
      <w:pPr>
        <w:shd w:val="clear" w:color="auto" w:fill="FFFFFF"/>
        <w:spacing w:line="520" w:lineRule="exact"/>
        <w:ind w:firstLine="643"/>
        <w:rPr>
          <w:rFonts w:hint="eastAsia" w:ascii="仿宋" w:hAnsi="仿宋" w:eastAsia="仿宋" w:cs="仿宋"/>
          <w:b/>
          <w:color w:val="000000"/>
          <w:sz w:val="32"/>
          <w:szCs w:val="32"/>
        </w:rPr>
      </w:pPr>
      <w:r>
        <w:rPr>
          <w:rFonts w:hint="eastAsia" w:ascii="仿宋" w:hAnsi="仿宋" w:eastAsia="仿宋" w:cs="仿宋"/>
          <w:b/>
          <w:bCs/>
          <w:color w:val="000000"/>
          <w:sz w:val="32"/>
          <w:szCs w:val="32"/>
        </w:rPr>
        <w:t>3. 获奖名额及奖金分配：（前十名颁发奖杯或奖牌）</w:t>
      </w:r>
    </w:p>
    <w:tbl>
      <w:tblPr>
        <w:tblStyle w:val="3"/>
        <w:tblW w:w="10206" w:type="dxa"/>
        <w:tblInd w:w="-564" w:type="dxa"/>
        <w:shd w:val="clear" w:color="auto" w:fill="FFFFFF"/>
        <w:tblLayout w:type="fixed"/>
        <w:tblCellMar>
          <w:top w:w="0" w:type="dxa"/>
          <w:left w:w="0" w:type="dxa"/>
          <w:bottom w:w="0" w:type="dxa"/>
          <w:right w:w="0" w:type="dxa"/>
        </w:tblCellMar>
      </w:tblPr>
      <w:tblGrid>
        <w:gridCol w:w="3118"/>
        <w:gridCol w:w="1701"/>
        <w:gridCol w:w="1701"/>
        <w:gridCol w:w="1560"/>
        <w:gridCol w:w="2126"/>
      </w:tblGrid>
      <w:tr>
        <w:tblPrEx>
          <w:shd w:val="clear" w:color="auto" w:fill="FFFFFF"/>
          <w:tblLayout w:type="fixed"/>
          <w:tblCellMar>
            <w:top w:w="0" w:type="dxa"/>
            <w:left w:w="0" w:type="dxa"/>
            <w:bottom w:w="0" w:type="dxa"/>
            <w:right w:w="0" w:type="dxa"/>
          </w:tblCellMar>
        </w:tblPrEx>
        <w:tc>
          <w:tcPr>
            <w:tcW w:w="3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各关赛事</w:t>
            </w:r>
          </w:p>
        </w:tc>
        <w:tc>
          <w:tcPr>
            <w:tcW w:w="17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冠军</w:t>
            </w:r>
          </w:p>
        </w:tc>
        <w:tc>
          <w:tcPr>
            <w:tcW w:w="17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亚军</w:t>
            </w:r>
          </w:p>
        </w:tc>
        <w:tc>
          <w:tcPr>
            <w:tcW w:w="156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季军</w:t>
            </w:r>
          </w:p>
        </w:tc>
        <w:tc>
          <w:tcPr>
            <w:tcW w:w="212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4名-20名</w:t>
            </w:r>
          </w:p>
        </w:tc>
      </w:tr>
      <w:tr>
        <w:tblPrEx>
          <w:tblLayout w:type="fixed"/>
          <w:tblCellMar>
            <w:top w:w="0" w:type="dxa"/>
            <w:left w:w="0" w:type="dxa"/>
            <w:bottom w:w="0" w:type="dxa"/>
            <w:right w:w="0" w:type="dxa"/>
          </w:tblCellMar>
        </w:tblPrEx>
        <w:tc>
          <w:tcPr>
            <w:tcW w:w="311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第一关赛（XXX公里）</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5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r>
      <w:tr>
        <w:tblPrEx>
          <w:tblLayout w:type="fixed"/>
          <w:tblCellMar>
            <w:top w:w="0" w:type="dxa"/>
            <w:left w:w="0" w:type="dxa"/>
            <w:bottom w:w="0" w:type="dxa"/>
            <w:right w:w="0" w:type="dxa"/>
          </w:tblCellMar>
        </w:tblPrEx>
        <w:tc>
          <w:tcPr>
            <w:tcW w:w="311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第二关赛（XXX公里）</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5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r>
      <w:tr>
        <w:tblPrEx>
          <w:tblLayout w:type="fixed"/>
          <w:tblCellMar>
            <w:top w:w="0" w:type="dxa"/>
            <w:left w:w="0" w:type="dxa"/>
            <w:bottom w:w="0" w:type="dxa"/>
            <w:right w:w="0" w:type="dxa"/>
          </w:tblCellMar>
        </w:tblPrEx>
        <w:tc>
          <w:tcPr>
            <w:tcW w:w="311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第三关赛（XXX公里）</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5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r>
      <w:tr>
        <w:tblPrEx>
          <w:tblLayout w:type="fixed"/>
          <w:tblCellMar>
            <w:top w:w="0" w:type="dxa"/>
            <w:left w:w="0" w:type="dxa"/>
            <w:bottom w:w="0" w:type="dxa"/>
            <w:right w:w="0" w:type="dxa"/>
          </w:tblCellMar>
        </w:tblPrEx>
        <w:tc>
          <w:tcPr>
            <w:tcW w:w="311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第四关赛（XXX公里）</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7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15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元</w:t>
            </w:r>
          </w:p>
        </w:tc>
      </w:tr>
    </w:tbl>
    <w:p>
      <w:pPr>
        <w:shd w:val="clear" w:color="auto" w:fill="FFFFFF"/>
        <w:spacing w:line="520" w:lineRule="exact"/>
        <w:ind w:firstLine="640"/>
        <w:rPr>
          <w:rFonts w:hint="eastAsia" w:ascii="仿宋" w:hAnsi="仿宋" w:eastAsia="仿宋" w:cs="仿宋"/>
          <w:b/>
          <w:bCs/>
          <w:color w:val="000000"/>
          <w:sz w:val="32"/>
          <w:szCs w:val="32"/>
        </w:rPr>
      </w:pPr>
    </w:p>
    <w:p>
      <w:pPr>
        <w:shd w:val="clear" w:color="auto" w:fill="FFFFFF"/>
        <w:spacing w:line="52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 鸽王赛</w:t>
      </w:r>
    </w:p>
    <w:p>
      <w:pPr>
        <w:shd w:val="clear" w:color="auto" w:fill="FFFFFF"/>
        <w:spacing w:line="520" w:lineRule="exact"/>
        <w:ind w:firstLine="643"/>
        <w:rPr>
          <w:rFonts w:hint="eastAsia" w:ascii="仿宋" w:hAnsi="仿宋" w:eastAsia="仿宋" w:cs="仿宋"/>
          <w:b/>
          <w:color w:val="000000"/>
          <w:sz w:val="32"/>
          <w:szCs w:val="32"/>
        </w:rPr>
      </w:pPr>
      <w:r>
        <w:rPr>
          <w:rFonts w:hint="eastAsia" w:ascii="仿宋" w:hAnsi="仿宋" w:eastAsia="仿宋" w:cs="仿宋"/>
          <w:b/>
          <w:bCs/>
          <w:color w:val="000000"/>
          <w:sz w:val="32"/>
          <w:szCs w:val="32"/>
        </w:rPr>
        <w:t>1. 比赛内容及获奖规定：</w:t>
      </w:r>
    </w:p>
    <w:p>
      <w:pPr>
        <w:shd w:val="clear" w:color="auto" w:fill="FFFFFF"/>
        <w:spacing w:line="520" w:lineRule="exact"/>
        <w:ind w:firstLine="64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同一羽赛鸽参加一关XXX公里，二关XXX公里，三关XXX公里，四关XXX公里四关比赛，并以四关比赛平均飞行分速（计算方法为四关总飞行距离除以总飞行时间）计算成绩，平均飞行分速数值高者名次列前；如分速相同，则以第四关名次高者成绩列前。</w:t>
      </w:r>
    </w:p>
    <w:p>
      <w:pPr>
        <w:shd w:val="clear" w:color="auto" w:fill="FFFFFF"/>
        <w:spacing w:line="520" w:lineRule="exact"/>
        <w:ind w:firstLine="643"/>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 xml:space="preserve">2. 奖金分配： </w:t>
      </w:r>
      <w:r>
        <w:rPr>
          <w:rFonts w:hint="eastAsia" w:ascii="仿宋" w:hAnsi="仿宋" w:eastAsia="仿宋" w:cs="仿宋"/>
          <w:b w:val="0"/>
          <w:bCs w:val="0"/>
          <w:color w:val="000000"/>
          <w:sz w:val="32"/>
          <w:szCs w:val="32"/>
        </w:rPr>
        <w:t>四关鸽王赛录取名次按XXXX枚售环基数取前XXX名颁奖，超出售环基数每多售</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枚专环，增加1个获奖名额，其奖金为</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元。（建议设置奖金占比向四关综合鸽王赛倾斜）。</w:t>
      </w:r>
    </w:p>
    <w:p>
      <w:pPr>
        <w:shd w:val="clear" w:color="auto" w:fill="FFFFFF"/>
        <w:spacing w:line="520" w:lineRule="exact"/>
        <w:ind w:firstLine="643"/>
        <w:rPr>
          <w:rFonts w:hint="eastAsia" w:ascii="仿宋" w:hAnsi="仿宋" w:eastAsia="仿宋" w:cs="仿宋"/>
          <w:color w:val="000000"/>
          <w:sz w:val="32"/>
          <w:szCs w:val="32"/>
        </w:rPr>
      </w:pPr>
    </w:p>
    <w:tbl>
      <w:tblPr>
        <w:tblStyle w:val="3"/>
        <w:tblW w:w="9456" w:type="dxa"/>
        <w:jc w:val="center"/>
        <w:tblInd w:w="0" w:type="dxa"/>
        <w:tblLayout w:type="fixed"/>
        <w:tblCellMar>
          <w:top w:w="0" w:type="dxa"/>
          <w:left w:w="0" w:type="dxa"/>
          <w:bottom w:w="0" w:type="dxa"/>
          <w:right w:w="0" w:type="dxa"/>
        </w:tblCellMar>
      </w:tblPr>
      <w:tblGrid>
        <w:gridCol w:w="1525"/>
        <w:gridCol w:w="1559"/>
        <w:gridCol w:w="1560"/>
        <w:gridCol w:w="1559"/>
        <w:gridCol w:w="1701"/>
        <w:gridCol w:w="1552"/>
      </w:tblGrid>
      <w:tr>
        <w:tblPrEx>
          <w:tblLayout w:type="fixed"/>
          <w:tblCellMar>
            <w:top w:w="0" w:type="dxa"/>
            <w:left w:w="0" w:type="dxa"/>
            <w:bottom w:w="0" w:type="dxa"/>
            <w:right w:w="0" w:type="dxa"/>
          </w:tblCellMar>
        </w:tblPrEx>
        <w:trPr>
          <w:jc w:val="center"/>
        </w:trPr>
        <w:tc>
          <w:tcPr>
            <w:tcW w:w="15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冠军</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亚军</w:t>
            </w:r>
          </w:p>
        </w:tc>
        <w:tc>
          <w:tcPr>
            <w:tcW w:w="15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季军</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4-10名</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11-XXX名</w:t>
            </w:r>
          </w:p>
        </w:tc>
        <w:tc>
          <w:tcPr>
            <w:tcW w:w="1552" w:type="dxa"/>
            <w:tcBorders>
              <w:top w:val="single" w:color="auto" w:sz="8" w:space="0"/>
              <w:left w:val="nil"/>
              <w:bottom w:val="single" w:color="auto" w:sz="8" w:space="0"/>
              <w:right w:val="single" w:color="auto" w:sz="8" w:space="0"/>
            </w:tcBorders>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XXX-N名</w:t>
            </w:r>
          </w:p>
        </w:tc>
      </w:tr>
      <w:tr>
        <w:tblPrEx>
          <w:tblLayout w:type="fixed"/>
          <w:tblCellMar>
            <w:top w:w="0" w:type="dxa"/>
            <w:left w:w="0" w:type="dxa"/>
            <w:bottom w:w="0" w:type="dxa"/>
            <w:right w:w="0" w:type="dxa"/>
          </w:tblCellMar>
        </w:tblPrEx>
        <w:trPr>
          <w:jc w:val="center"/>
        </w:trPr>
        <w:tc>
          <w:tcPr>
            <w:tcW w:w="15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552" w:type="dxa"/>
            <w:tcBorders>
              <w:top w:val="nil"/>
              <w:left w:val="nil"/>
              <w:bottom w:val="single" w:color="auto" w:sz="8" w:space="0"/>
              <w:right w:val="single" w:color="auto" w:sz="8" w:space="0"/>
            </w:tcBorders>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r>
    </w:tbl>
    <w:p>
      <w:pPr>
        <w:shd w:val="clear" w:color="auto" w:fill="FFFFFF"/>
        <w:spacing w:line="52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(四) 团体赛</w:t>
      </w:r>
    </w:p>
    <w:p>
      <w:pPr>
        <w:shd w:val="clear" w:color="auto" w:fill="FFFFFF"/>
        <w:spacing w:line="520" w:lineRule="exact"/>
        <w:ind w:firstLine="643"/>
        <w:rPr>
          <w:rFonts w:hint="eastAsia" w:ascii="仿宋" w:hAnsi="仿宋" w:eastAsia="仿宋" w:cs="仿宋"/>
          <w:color w:val="000000"/>
          <w:sz w:val="32"/>
          <w:szCs w:val="32"/>
        </w:rPr>
      </w:pPr>
      <w:r>
        <w:rPr>
          <w:rFonts w:hint="eastAsia" w:ascii="仿宋" w:hAnsi="仿宋" w:eastAsia="仿宋" w:cs="仿宋"/>
          <w:b/>
          <w:bCs/>
          <w:color w:val="000000"/>
          <w:sz w:val="32"/>
          <w:szCs w:val="32"/>
        </w:rPr>
        <w:t>1. 比赛内容及获奖规定：</w:t>
      </w:r>
      <w:r>
        <w:rPr>
          <w:rFonts w:hint="eastAsia" w:ascii="仿宋" w:hAnsi="仿宋" w:eastAsia="仿宋" w:cs="仿宋"/>
          <w:color w:val="000000"/>
          <w:sz w:val="32"/>
          <w:szCs w:val="32"/>
        </w:rPr>
        <w:t>以每组参赛鸽四关鸽王赛获奖成绩为准，获奖羽数多者名次列先，如获奖羽数相同，以组内获奖成绩最好一羽赛鸽名次为准，名次前者成绩列前。</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
          <w:bCs/>
          <w:color w:val="000000"/>
          <w:sz w:val="32"/>
          <w:szCs w:val="32"/>
        </w:rPr>
        <w:t>2. 奖金分配：</w:t>
      </w:r>
      <w:r>
        <w:rPr>
          <w:rFonts w:hint="eastAsia" w:ascii="仿宋" w:hAnsi="仿宋" w:eastAsia="仿宋" w:cs="仿宋"/>
          <w:color w:val="000000"/>
          <w:sz w:val="32"/>
          <w:szCs w:val="32"/>
        </w:rPr>
        <w:t>团体赛录取前  名颁奖，各颁发奖杯一樽</w:t>
      </w:r>
    </w:p>
    <w:p>
      <w:pPr>
        <w:shd w:val="clear" w:color="auto" w:fill="FFFFFF"/>
        <w:spacing w:line="520" w:lineRule="exact"/>
        <w:ind w:firstLine="645"/>
        <w:rPr>
          <w:rFonts w:hint="eastAsia" w:ascii="仿宋" w:hAnsi="仿宋" w:eastAsia="仿宋" w:cs="仿宋"/>
          <w:color w:val="000000"/>
          <w:sz w:val="32"/>
          <w:szCs w:val="32"/>
        </w:rPr>
      </w:pPr>
    </w:p>
    <w:tbl>
      <w:tblPr>
        <w:tblStyle w:val="3"/>
        <w:tblW w:w="11165" w:type="dxa"/>
        <w:tblInd w:w="-10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32"/>
        <w:gridCol w:w="1133"/>
        <w:gridCol w:w="1133"/>
        <w:gridCol w:w="1099"/>
        <w:gridCol w:w="1099"/>
        <w:gridCol w:w="1099"/>
        <w:gridCol w:w="1099"/>
        <w:gridCol w:w="1099"/>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第1名</w:t>
            </w:r>
          </w:p>
        </w:tc>
        <w:tc>
          <w:tcPr>
            <w:tcW w:w="1132"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第2名</w:t>
            </w:r>
          </w:p>
        </w:tc>
        <w:tc>
          <w:tcPr>
            <w:tcW w:w="1133"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第3名</w:t>
            </w:r>
          </w:p>
        </w:tc>
        <w:tc>
          <w:tcPr>
            <w:tcW w:w="1133"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第4名</w:t>
            </w:r>
          </w:p>
        </w:tc>
        <w:tc>
          <w:tcPr>
            <w:tcW w:w="1099"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第5名</w:t>
            </w:r>
          </w:p>
        </w:tc>
        <w:tc>
          <w:tcPr>
            <w:tcW w:w="1099"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第6名</w:t>
            </w:r>
          </w:p>
        </w:tc>
        <w:tc>
          <w:tcPr>
            <w:tcW w:w="1099"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第7名</w:t>
            </w:r>
          </w:p>
        </w:tc>
        <w:tc>
          <w:tcPr>
            <w:tcW w:w="1099"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第8名</w:t>
            </w:r>
          </w:p>
        </w:tc>
        <w:tc>
          <w:tcPr>
            <w:tcW w:w="1099"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第9名</w:t>
            </w:r>
          </w:p>
        </w:tc>
        <w:tc>
          <w:tcPr>
            <w:tcW w:w="1166"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第10名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noWrap w:val="0"/>
            <w:vAlign w:val="top"/>
          </w:tcPr>
          <w:p>
            <w:pPr>
              <w:spacing w:line="520" w:lineRule="exact"/>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132"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133"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133"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099"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099"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099"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099"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099"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c>
          <w:tcPr>
            <w:tcW w:w="1166" w:type="dxa"/>
            <w:noWrap w:val="0"/>
            <w:vAlign w:val="top"/>
          </w:tcPr>
          <w:p>
            <w:pPr>
              <w:spacing w:line="52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  元</w:t>
            </w:r>
          </w:p>
        </w:tc>
      </w:tr>
    </w:tbl>
    <w:p>
      <w:pPr>
        <w:shd w:val="clear" w:color="auto" w:fill="FFFFFF"/>
        <w:spacing w:line="520" w:lineRule="exact"/>
        <w:ind w:firstLine="645"/>
        <w:rPr>
          <w:rFonts w:hint="eastAsia" w:ascii="仿宋" w:hAnsi="仿宋" w:eastAsia="仿宋" w:cs="仿宋"/>
          <w:color w:val="000000"/>
          <w:sz w:val="32"/>
          <w:szCs w:val="32"/>
        </w:rPr>
      </w:pP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 交费及注册登记时间：</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
          <w:bCs/>
          <w:color w:val="000000"/>
          <w:sz w:val="32"/>
          <w:szCs w:val="32"/>
        </w:rPr>
        <w:t>（一）参赛缴费：</w:t>
      </w:r>
      <w:r>
        <w:rPr>
          <w:rFonts w:hint="eastAsia" w:ascii="仿宋" w:hAnsi="仿宋" w:eastAsia="仿宋" w:cs="仿宋"/>
          <w:color w:val="000000"/>
          <w:sz w:val="32"/>
          <w:szCs w:val="32"/>
        </w:rPr>
        <w:t>参赛者领取比赛专环时必须按规定缴费。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
          <w:bCs/>
          <w:color w:val="000000"/>
          <w:sz w:val="32"/>
          <w:szCs w:val="32"/>
        </w:rPr>
        <w:t>（二）赛鸽注册</w:t>
      </w:r>
      <w:r>
        <w:rPr>
          <w:rFonts w:hint="eastAsia" w:ascii="仿宋" w:hAnsi="仿宋" w:eastAsia="仿宋" w:cs="仿宋"/>
          <w:color w:val="000000"/>
          <w:sz w:val="32"/>
          <w:szCs w:val="32"/>
        </w:rPr>
        <w:t>：为保证比赛严谨公正进行，本次比赛实行参赛鸽赛前两次登记注册制度。</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
          <w:bCs/>
          <w:color w:val="000000"/>
          <w:sz w:val="32"/>
          <w:szCs w:val="32"/>
        </w:rPr>
        <w:t>1.第一次注册时间：</w:t>
      </w:r>
      <w:r>
        <w:rPr>
          <w:rFonts w:hint="eastAsia" w:ascii="仿宋" w:hAnsi="仿宋" w:eastAsia="仿宋" w:cs="仿宋"/>
          <w:color w:val="000000"/>
          <w:sz w:val="32"/>
          <w:szCs w:val="32"/>
        </w:rPr>
        <w:t>所有参赛鸽在第一根主羽脱落前，必须到主办单位指定地点办理膀印滚章、照相、登记存档手续。参赛鸽完成注册后，若发生病亡，可于第一时间向主办单位报备，然后在规定时间内重新补办上述手续。办理</w:t>
      </w:r>
      <w:r>
        <w:rPr>
          <w:rFonts w:hint="eastAsia" w:ascii="仿宋" w:hAnsi="仿宋" w:eastAsia="仿宋" w:cs="仿宋"/>
          <w:bCs/>
          <w:color w:val="000000"/>
          <w:sz w:val="32"/>
          <w:szCs w:val="32"/>
        </w:rPr>
        <w:t>第一次注册的时间为2019年XX月XX日至XX月XX日，</w:t>
      </w:r>
      <w:r>
        <w:rPr>
          <w:rFonts w:hint="eastAsia" w:ascii="仿宋" w:hAnsi="仿宋" w:eastAsia="仿宋" w:cs="仿宋"/>
          <w:color w:val="000000"/>
          <w:sz w:val="32"/>
          <w:szCs w:val="32"/>
        </w:rPr>
        <w:t>每周检录时间为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hd w:val="clear" w:color="auto" w:fill="FFFFFF"/>
        <w:spacing w:line="520" w:lineRule="exact"/>
        <w:ind w:firstLine="645"/>
        <w:rPr>
          <w:rFonts w:hint="eastAsia" w:ascii="仿宋" w:hAnsi="仿宋" w:eastAsia="仿宋" w:cs="仿宋"/>
          <w:b w:val="0"/>
          <w:bCs/>
          <w:color w:val="000000"/>
          <w:sz w:val="32"/>
          <w:szCs w:val="32"/>
        </w:rPr>
      </w:pPr>
      <w:r>
        <w:rPr>
          <w:rFonts w:hint="eastAsia" w:ascii="仿宋" w:hAnsi="仿宋" w:eastAsia="仿宋" w:cs="仿宋"/>
          <w:bCs/>
          <w:color w:val="000000"/>
          <w:sz w:val="32"/>
          <w:szCs w:val="32"/>
        </w:rPr>
        <w:t>2.</w:t>
      </w:r>
      <w:r>
        <w:rPr>
          <w:rFonts w:hint="eastAsia" w:ascii="仿宋" w:hAnsi="仿宋" w:eastAsia="仿宋" w:cs="仿宋"/>
          <w:b/>
          <w:bCs/>
          <w:color w:val="000000"/>
          <w:sz w:val="32"/>
          <w:szCs w:val="32"/>
        </w:rPr>
        <w:t>第二次注册时间：</w:t>
      </w:r>
      <w:r>
        <w:rPr>
          <w:rFonts w:hint="eastAsia" w:ascii="仿宋" w:hAnsi="仿宋" w:eastAsia="仿宋" w:cs="仿宋"/>
          <w:b w:val="0"/>
          <w:bCs/>
          <w:color w:val="000000"/>
          <w:sz w:val="32"/>
          <w:szCs w:val="32"/>
        </w:rPr>
        <w:t>2019年XX月XX日至XX月XX日</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Cs/>
          <w:color w:val="000000"/>
          <w:sz w:val="32"/>
          <w:szCs w:val="32"/>
        </w:rPr>
        <w:t>3.</w:t>
      </w:r>
      <w:r>
        <w:rPr>
          <w:rFonts w:hint="eastAsia" w:ascii="仿宋" w:hAnsi="仿宋" w:eastAsia="仿宋" w:cs="仿宋"/>
          <w:color w:val="000000"/>
          <w:sz w:val="32"/>
          <w:szCs w:val="32"/>
        </w:rPr>
        <w:t>注册地点：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Cs/>
          <w:color w:val="000000"/>
          <w:sz w:val="32"/>
          <w:szCs w:val="32"/>
        </w:rPr>
        <w:t xml:space="preserve"> 4.其他注意事项：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（1）注册流程：登记存档、滚章、照像、交费、申领鸽钟。</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（2）未经两次注册的赛鸽将丧失所有比赛资格。</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（3）全部注册工作结束后，其滚章当众销毁。</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 “中国杯”信鸽职业联赛积分</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参加2019年“中国杯”</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站四关鸽王赛所获成绩，均执行中国信鸽职业联赛积分管理规定，其获得年度积分将纳入联赛排名。具体内容请登录中国信鸽协会官网查询。</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 竞赛办法：</w:t>
      </w:r>
    </w:p>
    <w:p>
      <w:pPr>
        <w:shd w:val="clear" w:color="auto" w:fill="FFFFFF"/>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（一）</w:t>
      </w:r>
      <w:r>
        <w:rPr>
          <w:rFonts w:hint="eastAsia" w:ascii="仿宋" w:hAnsi="仿宋" w:eastAsia="仿宋" w:cs="仿宋"/>
          <w:color w:val="000000"/>
          <w:sz w:val="32"/>
          <w:szCs w:val="32"/>
        </w:rPr>
        <w:t>比赛依照《中国信鸽竞赛规则（2015）》有关规定执行。</w:t>
      </w:r>
    </w:p>
    <w:p>
      <w:pPr>
        <w:shd w:val="clear" w:color="auto" w:fill="FFFFFF"/>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（二）</w:t>
      </w:r>
      <w:r>
        <w:rPr>
          <w:rFonts w:hint="eastAsia" w:ascii="仿宋" w:hAnsi="仿宋" w:eastAsia="仿宋" w:cs="仿宋"/>
          <w:color w:val="000000"/>
          <w:sz w:val="32"/>
          <w:szCs w:val="32"/>
        </w:rPr>
        <w:t>所有场次关赛的裁判长均由中国信鸽协会委派国家级裁判担任，执行裁判团队工作则由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省级信鸽协会委派裁判员负责集鸽、检录、司放、监放、验棚和成绩审定工作。</w:t>
      </w:r>
    </w:p>
    <w:p>
      <w:pPr>
        <w:shd w:val="clear" w:color="auto" w:fill="FFFFFF"/>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（三）比赛应设立仲裁委员会，其名单应在规程中载明。参赛者对于比赛中存在争议的，可以通过书面形式在规定的时限内向仲裁委员会申请仲裁。 </w:t>
      </w:r>
    </w:p>
    <w:p>
      <w:pPr>
        <w:shd w:val="clear" w:color="auto" w:fill="FFFFFF"/>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（四）比赛计时器材</w:t>
      </w:r>
      <w:r>
        <w:rPr>
          <w:rFonts w:hint="eastAsia" w:ascii="仿宋" w:hAnsi="仿宋" w:eastAsia="仿宋" w:cs="仿宋"/>
          <w:color w:val="000000"/>
          <w:sz w:val="32"/>
          <w:szCs w:val="32"/>
        </w:rPr>
        <w:t>：</w:t>
      </w:r>
      <w:r>
        <w:rPr>
          <w:rFonts w:hint="eastAsia" w:ascii="仿宋" w:hAnsi="仿宋" w:eastAsia="仿宋" w:cs="仿宋"/>
          <w:b/>
          <w:color w:val="000000"/>
          <w:sz w:val="32"/>
          <w:szCs w:val="32"/>
        </w:rPr>
        <w:t xml:space="preserve"> </w:t>
      </w:r>
    </w:p>
    <w:p>
      <w:pPr>
        <w:shd w:val="clear" w:color="auto" w:fill="FFFFFF"/>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（五）其它约定：</w:t>
      </w:r>
    </w:p>
    <w:p>
      <w:pPr>
        <w:shd w:val="clear" w:color="auto" w:fill="FFFFFF"/>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 每场比赛间隔X天举行，如前一关比赛因故延期，则后关赛日期则相应顺延；</w:t>
      </w:r>
    </w:p>
    <w:p>
      <w:pPr>
        <w:shd w:val="clear" w:color="auto" w:fill="FFFFFF"/>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 除资格赛以外，每关赛应采用专用易碎贴封闭足环。各关比赛当日打钟计时结束后，参赛者必于第一时间持归巢赛鸽（无须携带鸽钟）到俱乐部报到验鸽；各关报到结束后的</w:t>
      </w:r>
      <w:r>
        <w:rPr>
          <w:rFonts w:hint="eastAsia" w:ascii="仿宋" w:hAnsi="仿宋" w:eastAsia="仿宋" w:cs="仿宋"/>
          <w:bCs/>
          <w:color w:val="000000"/>
          <w:sz w:val="32"/>
          <w:szCs w:val="32"/>
          <w:u w:val="single"/>
        </w:rPr>
        <w:t xml:space="preserve">  </w:t>
      </w:r>
      <w:r>
        <w:rPr>
          <w:rFonts w:hint="eastAsia" w:ascii="仿宋" w:hAnsi="仿宋" w:eastAsia="仿宋" w:cs="仿宋"/>
          <w:bCs/>
          <w:color w:val="000000"/>
          <w:sz w:val="32"/>
          <w:szCs w:val="32"/>
        </w:rPr>
        <w:t>小时内，所有参赛者须携归巢鸽及鸽钟到主办单位指定地复检。归巢赛鸽足环密封条有人为破损则取消比赛成绩；</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 </w:t>
      </w:r>
      <w:r>
        <w:rPr>
          <w:rFonts w:hint="eastAsia" w:ascii="仿宋" w:hAnsi="仿宋" w:eastAsia="仿宋" w:cs="仿宋"/>
          <w:bCs/>
          <w:color w:val="000000"/>
          <w:sz w:val="32"/>
          <w:szCs w:val="32"/>
        </w:rPr>
        <w:t>第一关比赛</w:t>
      </w:r>
      <w:r>
        <w:rPr>
          <w:rFonts w:hint="eastAsia" w:ascii="仿宋" w:hAnsi="仿宋" w:eastAsia="仿宋" w:cs="仿宋"/>
          <w:color w:val="000000"/>
          <w:sz w:val="32"/>
          <w:szCs w:val="32"/>
        </w:rPr>
        <w:t>放飞天气条件依照《中国信鸽竞赛规则（2015）》，相关条款规定执行（下同）。若司放地及沿途天气不具备放飞条件，则于司放地等待一天，若第二天司放地仍然无法达到放飞标准，参赛鸽返回集鸽地，下关比赛顺延。</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第一关比赛所有参赛鸽飞行有效成绩为XXX米/分钟，飞行成绩低于XXX米/分钟的赛鸽将丧失参加下一关比赛资格。第一关飞行有效成绩归巢鸽数少于或等</w:t>
      </w:r>
      <w:r>
        <w:rPr>
          <w:rFonts w:hint="eastAsia" w:ascii="仿宋" w:hAnsi="仿宋" w:eastAsia="仿宋" w:cs="仿宋"/>
          <w:b w:val="0"/>
          <w:bCs w:val="0"/>
          <w:color w:val="000000"/>
          <w:sz w:val="32"/>
          <w:szCs w:val="32"/>
        </w:rPr>
        <w:t>于XXX羽</w:t>
      </w:r>
      <w:r>
        <w:rPr>
          <w:rFonts w:hint="eastAsia" w:ascii="仿宋" w:hAnsi="仿宋" w:eastAsia="仿宋" w:cs="仿宋"/>
          <w:color w:val="000000"/>
          <w:sz w:val="32"/>
          <w:szCs w:val="32"/>
        </w:rPr>
        <w:t>，本次比赛结束，单关获奖鸽获取本关规定的奖金，剩余奖金由获奖鸽外的本关参赛鸽均分（以下三关剩余奖金均按比方法实施）。</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如首关比赛在规定的有效期内无参赛鸽归巢时，比赛结束，主办单位退还参赛者所缴全部参赛费用；</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4.第二关比赛所有参赛鸽飞行有效成绩为XXX米/分钟，赛鸽飞行成绩（分速）低于XXX米/分钟的，赛鸽将失去参加下一关比赛的资格。</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若第二关比赛飞行有效成绩归巢鸽数少于或等于XXX羽时，其比赛结束，鸽王赛、团体赛成绩以第二关有效成绩归巢鸽两关综合成绩排名及颁发奖金，第二关单关获奖鸽获取本关规定颁发的奖金；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第二关比赛规定有效期内无赛鸽归巢时，所有奖项以第一关比赛成绩为准排列成绩核发奖金；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比赛规定有效期内，有效成绩归巢鸽数超过XXX羽，下关比赛则继续进行。</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b w:val="0"/>
          <w:bCs w:val="0"/>
          <w:color w:val="000000"/>
          <w:sz w:val="32"/>
          <w:szCs w:val="32"/>
        </w:rPr>
        <w:t>第三关比赛所有参赛鸽飞行有效成绩为XXX米/分钟，飞行成绩低于XXX米/分钟的赛鸽将失去参加</w:t>
      </w:r>
      <w:r>
        <w:rPr>
          <w:rFonts w:hint="eastAsia" w:ascii="仿宋" w:hAnsi="仿宋" w:eastAsia="仿宋" w:cs="仿宋"/>
          <w:color w:val="000000"/>
          <w:sz w:val="32"/>
          <w:szCs w:val="32"/>
        </w:rPr>
        <w:t>下一关比赛的资格。</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若第三关赛鸽有效归巢鸽数少于或等于XXX羽时，则比赛结束，鸽王赛、团体赛成绩以第三关有效成绩归巢鸽三关综合成绩排名及核发奖金，第三关单关获奖鸽获取本关规定颁发的奖金；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第三关比赛规定有效期内无赛鸽归巢，所有奖项以前二关综合比赛成绩为准排列成绩核发奖金；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比赛规定有效期内，有效成绩归巢鸽数超过XXX羽时，比赛继续进行。</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6.第四关比赛有效报到时间为开笼时间至开笼次日日落后半小时。</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若第四关比赛有效报到期内归巢鸽数少于或等于XXX羽，鸽王赛、团体赛成绩以第四关有效成绩归巢鸽四关综合成绩排名及核发奖金。第四关单关获奖鸽获取本关规定核发的奖金；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第四关比赛规定有效期内无赛鸽归巢时，所有奖项则以前三关综合比赛成绩为准计算成绩并颁发奖金；</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比赛规定有效期内，有效成绩归巢鸽数超过XXX羽，但未达到规程规定的鸽王赛录取名额数时，有效归巢鸽按规程约定获取奖金，剩余所有奖金则由获奖鸽均分；</w:t>
      </w:r>
    </w:p>
    <w:p>
      <w:pPr>
        <w:shd w:val="clear" w:color="auto" w:fill="FFFFFF"/>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 比赛第一至第三关计时以开笼时间至当日日落后半小时，第二日日出前半小时止。第四关计时以开笼时间至当日日落后半小时，第二日日出前半小时至日落后半小时止。</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b/>
          <w:bCs/>
          <w:color w:val="000000"/>
          <w:sz w:val="32"/>
          <w:szCs w:val="32"/>
        </w:rPr>
        <w:t>（六）其它规定</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 从XX月XX日开始到比赛结束前，所有参赛者须每周至少X日使用电子扫描鸽钟（使用时确保鸽钟自动定位功能开启），扫描确认，其全部参赛鸽相关数据信息上传至主办单位。主办单位将安排不定期上门查验参赛鸽，各参赛会员则须配合查验，不得拒绝。</w:t>
      </w:r>
    </w:p>
    <w:p>
      <w:pPr>
        <w:shd w:val="clear" w:color="auto" w:fill="FFFFFF"/>
        <w:spacing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 参赛鸽在运输途中因遇车祸、失火等无法预见的意外情况而造成赛鸽伤亡的，主办单位不负赔偿责任。</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3.赛鸽佩戴的足环变型、脚踝骨出现肿大、脚面肤色异常、任一脚趾缺损均取消其参赛资格。</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4.专环涉嫌仿冒须由主办单位验证并予以排除；足环非人为因素破损的，鸽主应第一时间报备，由主办单位检测并做出认定与公示；经检测足环为仿冒或人为复套而导致足环破裂、变型的，则宣布其丧失比赛资格并予以公示。</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六、集鸽时间、地点：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（一）集鸽时间：</w:t>
      </w:r>
    </w:p>
    <w:p>
      <w:pPr>
        <w:shd w:val="clear" w:color="auto" w:fill="FFFFFF"/>
        <w:spacing w:line="520" w:lineRule="exact"/>
        <w:ind w:firstLine="645"/>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第一关 集鸽时间：2019年XX月XX日（周 X ）</w:t>
      </w:r>
    </w:p>
    <w:p>
      <w:pPr>
        <w:shd w:val="clear" w:color="auto" w:fill="FFFFFF"/>
        <w:spacing w:line="520" w:lineRule="exact"/>
        <w:ind w:firstLine="645"/>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第二关 集鸽时间：2019年XX年XX日（周 X ）</w:t>
      </w:r>
    </w:p>
    <w:p>
      <w:pPr>
        <w:shd w:val="clear" w:color="auto" w:fill="FFFFFF"/>
        <w:spacing w:line="520" w:lineRule="exact"/>
        <w:ind w:firstLine="645"/>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第三关 集鸽时间：2019年XX月XX日（周 X ）</w:t>
      </w:r>
    </w:p>
    <w:p>
      <w:pPr>
        <w:shd w:val="clear" w:color="auto" w:fill="FFFFFF"/>
        <w:spacing w:line="520" w:lineRule="exact"/>
        <w:ind w:firstLine="645"/>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第四关 集鸽时间：2019年XX月XX日（周 X ）</w:t>
      </w:r>
    </w:p>
    <w:p>
      <w:pPr>
        <w:shd w:val="clear" w:color="auto" w:fill="FFFFFF"/>
        <w:spacing w:line="520" w:lineRule="exact"/>
        <w:ind w:firstLine="645"/>
        <w:rPr>
          <w:rFonts w:hint="eastAsia" w:ascii="仿宋" w:hAnsi="仿宋" w:eastAsia="仿宋" w:cs="仿宋"/>
          <w:b/>
          <w:color w:val="000000"/>
          <w:sz w:val="32"/>
          <w:szCs w:val="32"/>
        </w:rPr>
      </w:pPr>
      <w:r>
        <w:rPr>
          <w:rFonts w:hint="eastAsia" w:ascii="仿宋" w:hAnsi="仿宋" w:eastAsia="仿宋" w:cs="仿宋"/>
          <w:b/>
          <w:color w:val="000000"/>
          <w:sz w:val="32"/>
          <w:szCs w:val="32"/>
        </w:rPr>
        <w:t>注：集鸽当日请参赛鸽友携参赛鸽、鸽钟、测试环于下午XX时前到达办赛单位指定地点，对迟到采取逾时加分处罚措施，迟到30分钟以上的，则视为自动放弃比赛；失去比赛资格赛鸽不得带入集鸽现场，一旦将失格赛鸽带入，则不允许带离，由主办单位暂为寄养至当关比赛结束后由鸽主取回（对集鸽时限另有更为严格限制的，当由主办单位于规程中自行约定）。</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（二）集鸽地点：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 获奖鸽归属：</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比赛结束后，主办方将举行相应获奖鸽颁奖及拍卖活动，获奖鸽主应提供血统证书。拍卖收入XX%归鸽主，XX%归主办方用于举办拍卖会费用及事业发展储备经费。</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八 指定鸽赛项设置</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九 其它规定：</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为使比赛具有连续性，避免不必要的赛鸽损失，主办单位应根据中央气象台发布的天气预报为指导，若一、二、三关比赛司放地及赛鸽归返沿途天气不适合比赛无法放飞，主办单位与执裁单位协商后将依据具体天气情况在比赛举办前更改集鸽、比赛日期，相关具体信息将通过互联网、移动通讯及自媒体及时发布通知；</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（二）本次比赛专环一经发售，参赛者不得以任何理由退购；</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（三）欢迎鸽友及行业内媒体对各场比赛的集鸽、登检、入笼、放飞过程进行监督；</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（四）所有获奖鸽奖金税费自理；</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（五）比赛中如鸽钟设备及电子环发现人为损坏，一律取消其比赛资格；</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（六）所有参赛鸽不得有任何暗记、标识与夹带信息等行为，违者将一律取消其比赛资格；</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（七）所有参赛者必须无条件接受主办单位不定时临检，凡无故拒绝临检两次的参赛鸽舍，将取消比赛资格；</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（八）若遇不可抗力、重大疫情及政府规定而导致比赛不能按如期进行的，可延期比赛，具体办法另行通知。</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（九）本规程遵照《中国信鸽竞赛规则（2015）》制定，最终解释权归属主办单位。</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十 承诺：</w:t>
      </w:r>
    </w:p>
    <w:p>
      <w:pPr>
        <w:shd w:val="clear" w:color="auto" w:fill="FFFFFF"/>
        <w:spacing w:line="52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主办单位承诺本次比赛以公平、公正、公开为原则，遵守《“中国杯”信鸽职业联赛管理办法（试行）》的各项规定，履行严格的资金监管措施及集鸽、装笼、放飞等各项竞赛管理规定，保证各场比赛实际放飞距离（无负差）的规程约定，承诺并保证按规程规定如数、如期发放各项比赛奖金，依照相关法律、法规对本规程承担全部法律和经济责任。</w:t>
      </w:r>
    </w:p>
    <w:p>
      <w:pPr>
        <w:shd w:val="clear" w:color="auto" w:fill="FFFFFF"/>
        <w:spacing w:line="520" w:lineRule="exact"/>
        <w:ind w:firstLine="645"/>
        <w:rPr>
          <w:rFonts w:hint="eastAsia" w:ascii="仿宋" w:hAnsi="仿宋" w:eastAsia="仿宋" w:cs="仿宋"/>
          <w:color w:val="000000"/>
          <w:sz w:val="32"/>
          <w:szCs w:val="32"/>
        </w:rPr>
      </w:pPr>
    </w:p>
    <w:p>
      <w:pPr>
        <w:shd w:val="clear" w:color="auto" w:fill="FFFFFF"/>
        <w:spacing w:line="520" w:lineRule="exact"/>
        <w:ind w:firstLine="645"/>
        <w:rPr>
          <w:rFonts w:hint="eastAsia" w:ascii="仿宋" w:hAnsi="仿宋" w:eastAsia="仿宋" w:cs="仿宋"/>
          <w:color w:val="000000"/>
          <w:sz w:val="32"/>
          <w:szCs w:val="32"/>
        </w:rPr>
      </w:pPr>
    </w:p>
    <w:p>
      <w:pPr>
        <w:shd w:val="clear" w:color="auto" w:fill="FFFFFF"/>
        <w:spacing w:line="520" w:lineRule="exact"/>
        <w:jc w:val="righ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主办单位公章                                          2018年12月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长城小标宋体">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8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2018-12-29T10:10:57Z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