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asciiTheme="majorEastAsia" w:hAnsiTheme="majorEastAsia" w:eastAsiaTheme="majorEastAsia" w:cs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：</w:t>
      </w:r>
      <w:bookmarkStart w:id="0" w:name="_GoBack"/>
      <w:bookmarkEnd w:id="0"/>
    </w:p>
    <w:tbl>
      <w:tblPr>
        <w:tblStyle w:val="2"/>
        <w:tblW w:w="10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09"/>
        <w:gridCol w:w="255"/>
        <w:gridCol w:w="1663"/>
        <w:gridCol w:w="179"/>
        <w:gridCol w:w="2011"/>
        <w:gridCol w:w="286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2020年国际鸽联“洲际杯”国际公棚鸽王赛申办表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一、申办单位基本情况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单位名称（全称）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单位负责人（法人代表）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电话及其它联系方式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二、申办单位联系人信息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手机</w:t>
            </w:r>
            <w:r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三、拟举办2020年国际鸽联“洲际杯”国际公棚鸽王赛的基本情况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报名时间</w:t>
            </w:r>
          </w:p>
        </w:tc>
        <w:tc>
          <w:tcPr>
            <w:tcW w:w="616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集鸽地点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比赛时间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司放地点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经费来源及其情况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关于赛事的其他说明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四、以往举办大规模多关赛事情况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五、申请比赛执裁情况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申办单位所在地省、自治区、直辖市信鸽协会对比赛执裁意见</w:t>
            </w:r>
          </w:p>
        </w:tc>
        <w:tc>
          <w:tcPr>
            <w:tcW w:w="6419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vAlign w:val="bottom"/>
          </w:tcPr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签署意见和公章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六、申办单位声明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声明：本单位已经认真了解并完全认可《国际鸽联“洲际杯”国际公棚鸽王赛申办办法》等相关文件要求。本单位在过去连续两年内未曾出现违反国家相关法律、法规等相关规章制度的行为。本单位获得赛事承办批准后，将严格遵守各项规定举办赛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申办单位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负责人签字：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申办单位盖章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>　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</w:rPr>
              <w:t xml:space="preserve">                   年    月    日</w:t>
            </w:r>
          </w:p>
        </w:tc>
      </w:tr>
    </w:tbl>
    <w:p>
      <w:pPr>
        <w:spacing w:line="360" w:lineRule="auto"/>
        <w:jc w:val="left"/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2020-04-03T09:01:47Z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