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执裁</w:t>
      </w:r>
      <w:r>
        <w:rPr>
          <w:rFonts w:ascii="宋体" w:hAnsi="宋体" w:eastAsia="宋体"/>
          <w:b/>
          <w:sz w:val="44"/>
          <w:szCs w:val="44"/>
        </w:rPr>
        <w:t>备案材料</w:t>
      </w:r>
      <w:bookmarkStart w:id="1" w:name="_GoBack"/>
      <w:bookmarkEnd w:id="1"/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、裁判组</w:t>
      </w:r>
      <w:r>
        <w:rPr>
          <w:rFonts w:ascii="仿宋" w:hAnsi="仿宋" w:eastAsia="仿宋"/>
          <w:sz w:val="32"/>
          <w:szCs w:val="32"/>
        </w:rPr>
        <w:t>确认盖章的</w:t>
      </w:r>
      <w:r>
        <w:rPr>
          <w:rFonts w:hint="eastAsia" w:ascii="仿宋" w:hAnsi="仿宋" w:eastAsia="仿宋"/>
          <w:sz w:val="32"/>
          <w:szCs w:val="32"/>
        </w:rPr>
        <w:t>竞赛上笼清单电子版。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、《信鸽竞翔监放单》原件。监放单所有内容均不得漏填。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、由裁判签章确认的当值比赛成绩单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、裁判组执裁准备会议现场视频或照片。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、集鸽过程中的视频或图片。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6、暗记章应在使用前留存原始底样及做损后式样各三个，由裁判签字封存至验鸽时取出使用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并报备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，验鸽时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视频或图片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7、</w:t>
      </w:r>
      <w:r>
        <w:rPr>
          <w:rFonts w:hint="eastAsia" w:ascii="仿宋" w:hAnsi="仿宋" w:eastAsia="仿宋"/>
          <w:sz w:val="32"/>
          <w:szCs w:val="32"/>
        </w:rPr>
        <w:t>提交销毁暗记章及印油过程的</w:t>
      </w:r>
      <w:bookmarkStart w:id="0" w:name="_Hlk65651483"/>
      <w:r>
        <w:rPr>
          <w:rFonts w:hint="eastAsia" w:ascii="仿宋" w:hAnsi="仿宋" w:eastAsia="仿宋"/>
          <w:sz w:val="32"/>
          <w:szCs w:val="32"/>
        </w:rPr>
        <w:t>视频或图片</w:t>
      </w:r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8、检查封签视频或图片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9、</w:t>
      </w:r>
      <w:r>
        <w:rPr>
          <w:rFonts w:hint="eastAsia" w:ascii="仿宋" w:hAnsi="仿宋" w:eastAsia="仿宋"/>
          <w:sz w:val="32"/>
          <w:szCs w:val="32"/>
        </w:rPr>
        <w:t>司放地裁判填写监放单及与司放裁判人员的合影视频或图片。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10、</w:t>
      </w:r>
      <w:r>
        <w:rPr>
          <w:rFonts w:hint="eastAsia" w:ascii="仿宋" w:hAnsi="仿宋" w:eastAsia="仿宋"/>
          <w:sz w:val="32"/>
          <w:szCs w:val="32"/>
        </w:rPr>
        <w:t>检查并开启铅封视频或图片。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11、</w:t>
      </w:r>
      <w:r>
        <w:rPr>
          <w:rFonts w:hint="eastAsia" w:ascii="仿宋" w:hAnsi="仿宋" w:eastAsia="仿宋"/>
          <w:sz w:val="32"/>
          <w:szCs w:val="32"/>
        </w:rPr>
        <w:t>开笼放飞视频或图片。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4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、倾听雨落</cp:lastModifiedBy>
  <dcterms:modified xsi:type="dcterms:W3CDTF">2021-03-05T02:58:32Z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