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ajorEastAsia" w:hAnsiTheme="majorEastAsia" w:eastAsiaTheme="majorEastAsia" w:cstheme="majorEastAsia"/>
          <w:sz w:val="28"/>
          <w:szCs w:val="28"/>
          <w:lang w:eastAsia="zh-CN"/>
        </w:rPr>
      </w:pPr>
    </w:p>
    <w:p>
      <w:pPr>
        <w:spacing w:line="360" w:lineRule="auto"/>
        <w:rPr>
          <w:rFonts w:asciiTheme="majorEastAsia" w:hAnsiTheme="majorEastAsia" w:eastAsiaTheme="majorEastAsia" w:cstheme="majorEastAsia"/>
          <w:sz w:val="28"/>
          <w:szCs w:val="28"/>
          <w:lang w:eastAsia="zh-CN"/>
        </w:rPr>
      </w:pPr>
    </w:p>
    <w:p>
      <w:pPr>
        <w:spacing w:line="360" w:lineRule="auto"/>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附件3：</w:t>
      </w:r>
    </w:p>
    <w:p>
      <w:pPr>
        <w:spacing w:line="360" w:lineRule="auto"/>
        <w:rPr>
          <w:rFonts w:asciiTheme="majorEastAsia" w:hAnsiTheme="majorEastAsia" w:eastAsiaTheme="majorEastAsia" w:cstheme="majorEastAsia"/>
          <w:sz w:val="28"/>
          <w:szCs w:val="28"/>
          <w:lang w:eastAsia="zh-CN"/>
        </w:rPr>
      </w:pPr>
    </w:p>
    <w:p>
      <w:pPr>
        <w:spacing w:line="360" w:lineRule="auto"/>
        <w:jc w:val="center"/>
        <w:rPr>
          <w:rFonts w:asciiTheme="majorEastAsia" w:hAnsiTheme="majorEastAsia" w:eastAsiaTheme="majorEastAsia" w:cstheme="majorEastAsia"/>
          <w:b/>
          <w:sz w:val="32"/>
          <w:szCs w:val="32"/>
          <w:lang w:eastAsia="zh-CN"/>
        </w:rPr>
      </w:pPr>
      <w:r>
        <w:rPr>
          <w:rFonts w:hint="eastAsia" w:asciiTheme="majorEastAsia" w:hAnsiTheme="majorEastAsia" w:eastAsiaTheme="majorEastAsia" w:cstheme="majorEastAsia"/>
          <w:b/>
          <w:sz w:val="32"/>
          <w:szCs w:val="32"/>
          <w:lang w:eastAsia="zh-CN"/>
        </w:rPr>
        <w:t>竞赛履约保证书</w:t>
      </w:r>
    </w:p>
    <w:p>
      <w:pPr>
        <w:spacing w:line="360" w:lineRule="auto"/>
        <w:rPr>
          <w:rFonts w:asciiTheme="majorEastAsia" w:hAnsiTheme="majorEastAsia" w:eastAsiaTheme="majorEastAsia" w:cstheme="majorEastAsia"/>
          <w:sz w:val="28"/>
          <w:szCs w:val="28"/>
          <w:lang w:eastAsia="zh-CN"/>
        </w:rPr>
      </w:pPr>
    </w:p>
    <w:p>
      <w:pPr>
        <w:spacing w:line="360" w:lineRule="auto"/>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中国信鸽协会 ：</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为促进本地区信鸽活动的开展，规范国际鸽联“世界杯” 职业信鸽联赛    分站赛竞赛行为，营造公平、公正的竞赛环境，本单位对举办2023年国际鸽联“世界杯” 职业信鸽联赛    分站赛竞赛活动作出如下承诺与保证：</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一、在履行国际鸽联“世界杯” 职业信鸽联赛    分站竞赛过程中，严格执行《中国信鸽竞赛规则》、《国际鸽联“世界杯” 职业信鸽联赛管理办法》等各项规定。</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二、将无条件地依照贵协会及裁判团队对本单位举行竞赛成绩的裁定执行，同时，将《竞赛规程》约定的奖项、奖金足额兑现颁发。</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三、本单位是具有完全独立民事责任的法人主体，在主办竞赛活动期间，若出现纠纷以及诉讼，将独自承担相应的法律责任。</w:t>
      </w:r>
    </w:p>
    <w:p>
      <w:pPr>
        <w:spacing w:line="360" w:lineRule="auto"/>
        <w:ind w:firstLine="560" w:firstLineChars="20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四、本单位承诺依照国家法律法规履行纳税义务。</w:t>
      </w:r>
    </w:p>
    <w:p>
      <w:pPr>
        <w:spacing w:line="360" w:lineRule="auto"/>
        <w:ind w:firstLine="560" w:firstLineChars="200"/>
        <w:rPr>
          <w:rFonts w:asciiTheme="majorEastAsia" w:hAnsiTheme="majorEastAsia" w:eastAsiaTheme="majorEastAsia" w:cstheme="majorEastAsia"/>
          <w:sz w:val="28"/>
          <w:szCs w:val="28"/>
          <w:lang w:eastAsia="zh-CN"/>
        </w:rPr>
      </w:pPr>
    </w:p>
    <w:p>
      <w:pPr>
        <w:spacing w:line="360" w:lineRule="auto"/>
        <w:ind w:firstLine="560" w:firstLineChars="200"/>
        <w:rPr>
          <w:rFonts w:asciiTheme="majorEastAsia" w:hAnsiTheme="majorEastAsia" w:eastAsiaTheme="majorEastAsia" w:cstheme="majorEastAsia"/>
          <w:sz w:val="28"/>
          <w:szCs w:val="28"/>
          <w:lang w:eastAsia="zh-CN"/>
        </w:rPr>
      </w:pPr>
    </w:p>
    <w:p>
      <w:pPr>
        <w:spacing w:line="360" w:lineRule="auto"/>
        <w:ind w:firstLine="560" w:firstLineChars="200"/>
        <w:rPr>
          <w:rFonts w:asciiTheme="majorEastAsia" w:hAnsiTheme="majorEastAsia" w:eastAsiaTheme="majorEastAsia" w:cstheme="majorEastAsia"/>
          <w:sz w:val="28"/>
          <w:szCs w:val="28"/>
          <w:lang w:eastAsia="zh-CN"/>
        </w:rPr>
      </w:pPr>
    </w:p>
    <w:p>
      <w:pPr>
        <w:pStyle w:val="4"/>
        <w:spacing w:line="360" w:lineRule="auto"/>
        <w:ind w:left="1361" w:leftChars="567" w:right="280" w:firstLine="3920" w:firstLineChars="1400"/>
        <w:jc w:val="right"/>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（申办单位章）</w:t>
      </w:r>
    </w:p>
    <w:p>
      <w:pPr>
        <w:spacing w:line="360" w:lineRule="auto"/>
        <w:ind w:right="280" w:firstLine="560" w:firstLineChars="200"/>
        <w:jc w:val="right"/>
        <w:rPr>
          <w:rFonts w:ascii="仿宋" w:hAnsi="仿宋" w:eastAsia="仿宋" w:cs="仿宋"/>
          <w:sz w:val="30"/>
          <w:szCs w:val="30"/>
          <w:lang w:eastAsia="zh-CN"/>
        </w:rPr>
      </w:pPr>
      <w:r>
        <w:rPr>
          <w:rFonts w:hint="eastAsia" w:asciiTheme="majorEastAsia" w:hAnsiTheme="majorEastAsia" w:eastAsiaTheme="majorEastAsia" w:cstheme="majorEastAsia"/>
          <w:sz w:val="28"/>
          <w:szCs w:val="28"/>
        </w:rPr>
        <w:t xml:space="preserve">年   </w:t>
      </w:r>
      <w:r>
        <w:rPr>
          <w:rFonts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t xml:space="preserve">月   </w:t>
      </w:r>
      <w:r>
        <w:rPr>
          <w:rFonts w:asciiTheme="majorEastAsia" w:hAnsiTheme="majorEastAsia" w:eastAsiaTheme="majorEastAsia" w:cstheme="majorEastAsia"/>
          <w:sz w:val="28"/>
          <w:szCs w:val="28"/>
        </w:rPr>
        <w:t xml:space="preserve"> </w:t>
      </w:r>
      <w:r>
        <w:rPr>
          <w:rFonts w:hint="eastAsia" w:asciiTheme="majorEastAsia" w:hAnsiTheme="majorEastAsia" w:eastAsiaTheme="majorEastAsia" w:cstheme="majorEastAsia"/>
          <w:sz w:val="28"/>
          <w:szCs w:val="28"/>
        </w:rPr>
        <w:t>日</w:t>
      </w:r>
    </w:p>
    <w:p>
      <w:bookmarkStart w:id="0" w:name="_GoBack"/>
      <w:bookmarkEnd w:id="0"/>
    </w:p>
    <w:sectPr>
      <w:pgSz w:w="11900" w:h="16840"/>
      <w:pgMar w:top="1418" w:right="1418" w:bottom="1418" w:left="1418" w:header="1474" w:footer="1287" w:gutter="0"/>
      <w:pgNumType w:start="1"/>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A9408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eastAsia="宋体" w:cs="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2022-03-23T03:45:11Z</dcterms:created>
  <dc:creator>Mr.Zhang</dc:creator>
  <cp:lastModifiedBy>黑白辉</cp:lastModifiedBy>
  <dcterms:modified xsi:type="dcterms:W3CDTF">2022-03-23T03:45:56Z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83DDCF31E1D34A38ADE4230D2FADFBB6</vt:lpwstr>
  </property>
</Properties>
</file>