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附件3：</w:t>
      </w:r>
    </w:p>
    <w:p>
      <w:pPr>
        <w:spacing w:line="360" w:lineRule="auto"/>
        <w:jc w:val="center"/>
        <w:rPr>
          <w:rFonts w:asciiTheme="majorEastAsia" w:hAnsiTheme="majorEastAsia" w:eastAsiaTheme="majorEastAsia" w:cstheme="majorEastAsia"/>
          <w:b/>
          <w:sz w:val="28"/>
          <w:szCs w:val="28"/>
          <w:lang w:eastAsia="zh-CN"/>
        </w:rPr>
      </w:pPr>
      <w:r>
        <w:rPr>
          <w:rFonts w:hint="eastAsia" w:asciiTheme="majorEastAsia" w:hAnsiTheme="majorEastAsia" w:eastAsiaTheme="majorEastAsia" w:cstheme="majorEastAsia"/>
          <w:b/>
          <w:sz w:val="28"/>
          <w:szCs w:val="28"/>
          <w:lang w:eastAsia="zh-CN"/>
        </w:rPr>
        <w:t>竞赛履约保证书</w:t>
      </w:r>
    </w:p>
    <w:p>
      <w:pPr>
        <w:spacing w:line="360" w:lineRule="auto"/>
        <w:rPr>
          <w:rFonts w:asciiTheme="majorEastAsia" w:hAnsiTheme="majorEastAsia" w:eastAsiaTheme="majorEastAsia" w:cstheme="majorEastAsia"/>
          <w:sz w:val="28"/>
          <w:szCs w:val="28"/>
          <w:lang w:eastAsia="zh-CN"/>
        </w:rPr>
      </w:pPr>
    </w:p>
    <w:p>
      <w:pPr>
        <w:spacing w:line="360" w:lineRule="auto"/>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中国信鸽协会 ：</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为促进本地区信鸽活动的开展，规范国际鸽联“洲际杯”国际公棚鸽王赛    分站赛竞赛行为，营造公平、公正的竞赛环境，本单位对举办202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eastAsia="zh-CN"/>
        </w:rPr>
        <w:t>年国际鸽联“洲际杯”国际公棚鸽王赛    分站赛竞赛活动作出如下承诺与保证：</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一、在履行“洲际杯”信鸽职业联赛    分站竞赛过程中，严格执行</w:t>
      </w:r>
      <w:bookmarkStart w:id="0" w:name="_GoBack"/>
      <w:bookmarkEnd w:id="0"/>
      <w:r>
        <w:rPr>
          <w:rFonts w:hint="eastAsia" w:asciiTheme="majorEastAsia" w:hAnsiTheme="majorEastAsia" w:eastAsiaTheme="majorEastAsia" w:cstheme="majorEastAsia"/>
          <w:sz w:val="28"/>
          <w:szCs w:val="28"/>
          <w:lang w:eastAsia="zh-CN"/>
        </w:rPr>
        <w:t>《中国信鸽竞赛规则》、《国际鸽联“洲际杯”国际公棚鸽王赛管理办法》等各项规定。</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二、将无条件地依照贵协会及裁判团队对本单位举行竞赛成绩的裁定执行，同时，将《竞赛规程》约定的奖项、奖金足额兑现颁发。</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三、本单位是具有完全独立民事责任的法人主体，在主办竞赛活动期间，若出现纠纷以及诉讼，将独自承担相应的法律责任。</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四、本单位承诺依照国家法律法规履行纳税义务。</w:t>
      </w:r>
    </w:p>
    <w:p>
      <w:pPr>
        <w:spacing w:line="360" w:lineRule="auto"/>
        <w:ind w:firstLine="560" w:firstLineChars="200"/>
        <w:rPr>
          <w:rFonts w:asciiTheme="majorEastAsia" w:hAnsiTheme="majorEastAsia" w:eastAsiaTheme="majorEastAsia" w:cstheme="majorEastAsia"/>
          <w:sz w:val="28"/>
          <w:szCs w:val="28"/>
          <w:lang w:eastAsia="zh-CN"/>
        </w:rPr>
      </w:pPr>
    </w:p>
    <w:p>
      <w:pPr>
        <w:spacing w:line="360" w:lineRule="auto"/>
        <w:ind w:firstLine="560" w:firstLineChars="200"/>
        <w:rPr>
          <w:rFonts w:asciiTheme="majorEastAsia" w:hAnsiTheme="majorEastAsia" w:eastAsiaTheme="majorEastAsia" w:cstheme="majorEastAsia"/>
          <w:sz w:val="28"/>
          <w:szCs w:val="28"/>
          <w:lang w:eastAsia="zh-CN"/>
        </w:rPr>
      </w:pPr>
    </w:p>
    <w:p>
      <w:pPr>
        <w:spacing w:line="360" w:lineRule="auto"/>
        <w:ind w:firstLine="560" w:firstLineChars="200"/>
        <w:jc w:val="right"/>
        <w:rPr>
          <w:rFonts w:asciiTheme="majorEastAsia" w:hAnsiTheme="majorEastAsia" w:eastAsiaTheme="majorEastAsia" w:cstheme="majorEastAsia"/>
          <w:sz w:val="28"/>
          <w:szCs w:val="28"/>
          <w:lang w:eastAsia="zh-CN"/>
        </w:rPr>
      </w:pPr>
    </w:p>
    <w:p>
      <w:pPr>
        <w:spacing w:line="360" w:lineRule="auto"/>
        <w:ind w:firstLine="560" w:firstLineChars="200"/>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rPr>
        <w:t>（申办单位章）</w:t>
      </w:r>
    </w:p>
    <w:p>
      <w:pPr>
        <w:spacing w:line="360" w:lineRule="auto"/>
        <w:ind w:firstLine="560" w:firstLineChars="200"/>
        <w:jc w:val="right"/>
        <w:rPr>
          <w:rFonts w:ascii="仿宋" w:hAnsi="仿宋" w:eastAsia="仿宋" w:cs="仿宋"/>
          <w:sz w:val="30"/>
          <w:szCs w:val="30"/>
          <w:lang w:eastAsia="zh-CN"/>
        </w:rPr>
      </w:pPr>
      <w:r>
        <w:rPr>
          <w:rFonts w:hint="eastAsia" w:asciiTheme="majorEastAsia" w:hAnsiTheme="majorEastAsia" w:eastAsiaTheme="majorEastAsia" w:cstheme="majorEastAsia"/>
          <w:sz w:val="28"/>
          <w:szCs w:val="28"/>
        </w:rPr>
        <w:t xml:space="preserve">                     年   月   日</w:t>
      </w:r>
    </w:p>
    <w:p/>
    <w:sectPr>
      <w:pgSz w:w="11900" w:h="16840"/>
      <w:pgMar w:top="1418" w:right="1418" w:bottom="1418" w:left="1418" w:header="1474" w:footer="128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F4574"/>
    <w:rsid w:val="290A60A0"/>
    <w:rsid w:val="47BF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2021-09-13T07:19:00Z</dcterms:created>
  <dc:creator>我疯了</dc:creator>
  <cp:lastModifiedBy>黑白辉</cp:lastModifiedBy>
  <dcterms:modified xsi:type="dcterms:W3CDTF">2022-03-25T08:30:39Z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4639C99B48544D1F8C440181D4093043</vt:lpwstr>
  </property>
</Properties>
</file>