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inorEastAsia" w:hAnsiTheme="minorEastAsia" w:eastAsiaTheme="minorEastAsia" w:cstheme="majorEastAsia"/>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ajorEastAsia"/>
          <w:bCs/>
          <w:color w:val="000000" w:themeColor="text1"/>
          <w:sz w:val="32"/>
          <w:szCs w:val="32"/>
          <w:lang w:eastAsia="zh-CN"/>
          <w14:textFill>
            <w14:solidFill>
              <w14:schemeClr w14:val="tx1"/>
            </w14:solidFill>
          </w14:textFill>
        </w:rPr>
        <w:t>附件3：</w:t>
      </w:r>
    </w:p>
    <w:p>
      <w:pPr>
        <w:jc w:val="both"/>
        <w:rPr>
          <w:rFonts w:asciiTheme="minorEastAsia" w:hAnsiTheme="minorEastAsia" w:eastAsiaTheme="minorEastAsia" w:cstheme="majorEastAsia"/>
          <w:bCs/>
          <w:color w:val="000000" w:themeColor="text1"/>
          <w:sz w:val="32"/>
          <w:szCs w:val="32"/>
          <w:lang w:eastAsia="zh-CN"/>
          <w14:textFill>
            <w14:solidFill>
              <w14:schemeClr w14:val="tx1"/>
            </w14:solidFill>
          </w14:textFill>
        </w:rPr>
      </w:pPr>
    </w:p>
    <w:p>
      <w:pPr>
        <w:jc w:val="center"/>
        <w:rPr>
          <w:rFonts w:cs="宋体" w:asciiTheme="minorEastAsia" w:hAnsiTheme="minorEastAsia" w:eastAsiaTheme="minorEastAsia"/>
          <w:b/>
          <w:color w:val="000000" w:themeColor="text1"/>
          <w:sz w:val="32"/>
          <w:szCs w:val="32"/>
          <w:lang w:eastAsia="zh-CN"/>
          <w14:textFill>
            <w14:solidFill>
              <w14:schemeClr w14:val="tx1"/>
            </w14:solidFill>
          </w14:textFill>
        </w:rPr>
      </w:pPr>
      <w:r>
        <w:rPr>
          <w:rFonts w:hint="eastAsia" w:cs="宋体" w:asciiTheme="minorEastAsia" w:hAnsiTheme="minorEastAsia" w:eastAsiaTheme="minorEastAsia"/>
          <w:b/>
          <w:color w:val="000000" w:themeColor="text1"/>
          <w:sz w:val="32"/>
          <w:szCs w:val="32"/>
          <w:lang w:eastAsia="zh-CN"/>
          <w14:textFill>
            <w14:solidFill>
              <w14:schemeClr w14:val="tx1"/>
            </w14:solidFill>
          </w14:textFill>
        </w:rPr>
        <w:t>竞赛履约保证书</w:t>
      </w:r>
    </w:p>
    <w:p>
      <w:pPr>
        <w:rPr>
          <w:rFonts w:asciiTheme="minorEastAsia" w:hAnsiTheme="minorEastAsia" w:eastAsiaTheme="minorEastAsia"/>
          <w:color w:val="000000" w:themeColor="text1"/>
          <w:sz w:val="32"/>
          <w:szCs w:val="32"/>
          <w:lang w:eastAsia="zh-CN"/>
          <w14:textFill>
            <w14:solidFill>
              <w14:schemeClr w14:val="tx1"/>
            </w14:solidFill>
          </w14:textFill>
        </w:rPr>
      </w:pPr>
    </w:p>
    <w:p>
      <w:pPr>
        <w:spacing w:line="560" w:lineRule="exact"/>
        <w:rPr>
          <w:rFonts w:asciiTheme="minorEastAsia" w:hAnsiTheme="minorEastAsia" w:eastAsiaTheme="minorEastAsia"/>
          <w:color w:val="000000" w:themeColor="text1"/>
          <w:sz w:val="32"/>
          <w:szCs w:val="32"/>
          <w:lang w:eastAsia="zh-CN"/>
          <w14:textFill>
            <w14:solidFill>
              <w14:schemeClr w14:val="tx1"/>
            </w14:solidFill>
          </w14:textFill>
        </w:rPr>
      </w:pPr>
      <w:r>
        <w:rPr>
          <w:rFonts w:asciiTheme="minorEastAsia" w:hAnsiTheme="minorEastAsia" w:eastAsiaTheme="minorEastAsia"/>
          <w:color w:val="000000" w:themeColor="text1"/>
          <w:sz w:val="32"/>
          <w:szCs w:val="32"/>
          <w:lang w:eastAsia="zh-CN"/>
          <w14:textFill>
            <w14:solidFill>
              <w14:schemeClr w14:val="tx1"/>
            </w14:solidFill>
          </w14:textFill>
        </w:rPr>
        <w:t>中国信鸽</w:t>
      </w:r>
      <w:r>
        <w:rPr>
          <w:rFonts w:hint="eastAsia" w:asciiTheme="minorEastAsia" w:hAnsiTheme="minorEastAsia" w:eastAsiaTheme="minorEastAsia"/>
          <w:color w:val="000000" w:themeColor="text1"/>
          <w:sz w:val="32"/>
          <w:szCs w:val="32"/>
          <w:lang w:eastAsia="zh-CN"/>
          <w14:textFill>
            <w14:solidFill>
              <w14:schemeClr w14:val="tx1"/>
            </w14:solidFill>
          </w14:textFill>
        </w:rPr>
        <w:t>协会 ：</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为促进本地区信鸽活动的开展，规范“中国杯”信鸽职业联赛</w:t>
      </w:r>
      <w:r>
        <w:rPr>
          <w:rFonts w:hint="eastAsia"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lang w:eastAsia="zh-CN"/>
          <w14:textFill>
            <w14:solidFill>
              <w14:schemeClr w14:val="tx1"/>
            </w14:solidFill>
          </w14:textFill>
        </w:rPr>
        <w:t>分站竞赛行为，营造公平、公正的竞赛环境，本单位对举办20</w:t>
      </w:r>
      <w:r>
        <w:rPr>
          <w:rFonts w:asciiTheme="minorEastAsia" w:hAnsiTheme="minorEastAsia" w:eastAsiaTheme="minorEastAsia"/>
          <w:color w:val="000000" w:themeColor="text1"/>
          <w:sz w:val="32"/>
          <w:szCs w:val="32"/>
          <w:lang w:eastAsia="zh-CN"/>
          <w14:textFill>
            <w14:solidFill>
              <w14:schemeClr w14:val="tx1"/>
            </w14:solidFill>
          </w14:textFill>
        </w:rPr>
        <w:t>2</w:t>
      </w:r>
      <w:r>
        <w:rPr>
          <w:rFonts w:hint="eastAsia" w:asciiTheme="minorEastAsia" w:hAnsiTheme="minorEastAsia" w:eastAsiaTheme="minorEastAsia"/>
          <w:color w:val="000000" w:themeColor="text1"/>
          <w:sz w:val="32"/>
          <w:szCs w:val="32"/>
          <w:lang w:eastAsia="zh-CN"/>
          <w14:textFill>
            <w14:solidFill>
              <w14:schemeClr w14:val="tx1"/>
            </w14:solidFill>
          </w14:textFill>
        </w:rPr>
        <w:t>3年“中国杯”信鸽职业联赛</w:t>
      </w:r>
      <w:r>
        <w:rPr>
          <w:rFonts w:hint="eastAsia"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lang w:eastAsia="zh-CN"/>
          <w14:textFill>
            <w14:solidFill>
              <w14:schemeClr w14:val="tx1"/>
            </w14:solidFill>
          </w14:textFill>
        </w:rPr>
        <w:t>分站竞赛活动作出如下承诺与保证：</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一、在履行“中国杯”信鸽职业联赛</w:t>
      </w:r>
      <w:r>
        <w:rPr>
          <w:rFonts w:hint="eastAsia"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lang w:eastAsia="zh-CN"/>
          <w14:textFill>
            <w14:solidFill>
              <w14:schemeClr w14:val="tx1"/>
            </w14:solidFill>
          </w14:textFill>
        </w:rPr>
        <w:t>分站竞赛过程中，严格执行《中国信鸽竞赛规则（201</w:t>
      </w:r>
      <w:r>
        <w:rPr>
          <w:rFonts w:asciiTheme="minorEastAsia" w:hAnsiTheme="minorEastAsia" w:eastAsiaTheme="minorEastAsia"/>
          <w:color w:val="000000" w:themeColor="text1"/>
          <w:sz w:val="32"/>
          <w:szCs w:val="32"/>
          <w:lang w:eastAsia="zh-CN"/>
          <w14:textFill>
            <w14:solidFill>
              <w14:schemeClr w14:val="tx1"/>
            </w14:solidFill>
          </w14:textFill>
        </w:rPr>
        <w:t>9</w:t>
      </w:r>
      <w:r>
        <w:rPr>
          <w:rFonts w:hint="eastAsia" w:asciiTheme="minorEastAsia" w:hAnsiTheme="minorEastAsia" w:eastAsiaTheme="minorEastAsia"/>
          <w:color w:val="000000" w:themeColor="text1"/>
          <w:sz w:val="32"/>
          <w:szCs w:val="32"/>
          <w:lang w:eastAsia="zh-CN"/>
          <w14:textFill>
            <w14:solidFill>
              <w14:schemeClr w14:val="tx1"/>
            </w14:solidFill>
          </w14:textFill>
        </w:rPr>
        <w:t>）》、《“中国杯”信鸽职业联赛管理办法（试行）》等各项规定。</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二、将无条件地依照贵协会及裁判团队对本单位举行竞赛成绩的裁定执行，同时，将《竞赛规程》约定的奖项、奖金足额兑现颁发。</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三、本单位是具有完全独立民事责任的法人主体，在主办竞赛活动期间，</w:t>
      </w:r>
      <w:bookmarkStart w:id="0" w:name="_GoBack"/>
      <w:bookmarkEnd w:id="0"/>
      <w:r>
        <w:rPr>
          <w:rFonts w:hint="eastAsia" w:asciiTheme="minorEastAsia" w:hAnsiTheme="minorEastAsia" w:eastAsiaTheme="minorEastAsia"/>
          <w:color w:val="000000" w:themeColor="text1"/>
          <w:sz w:val="32"/>
          <w:szCs w:val="32"/>
          <w:lang w:eastAsia="zh-CN"/>
          <w14:textFill>
            <w14:solidFill>
              <w14:schemeClr w14:val="tx1"/>
            </w14:solidFill>
          </w14:textFill>
        </w:rPr>
        <w:t>若出现纠纷以及诉讼，将独自承担相应的法律责任。</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四、本单位承诺依照国家法律法规履行纳税义务。</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p>
    <w:p>
      <w:pPr>
        <w:spacing w:line="560" w:lineRule="exact"/>
        <w:ind w:right="640" w:firstLine="640" w:firstLineChars="200"/>
        <w:jc w:val="righ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（申办单位章）</w:t>
      </w:r>
    </w:p>
    <w:p>
      <w:pPr>
        <w:spacing w:line="560" w:lineRule="exact"/>
        <w:ind w:right="640" w:firstLine="640" w:firstLineChars="200"/>
        <w:jc w:val="right"/>
        <w:rPr>
          <w:rFonts w:cs="仿宋"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   月   日</w:t>
      </w:r>
    </w:p>
    <w:p/>
    <w:sectPr>
      <w:pgSz w:w="11900" w:h="16840"/>
      <w:pgMar w:top="1418" w:right="1418" w:bottom="1418" w:left="1418" w:header="1474" w:footer="128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M5MzM4NjM2ZmVmN2U0NGJjZDE0OTQ1MTFmMGQifQ=="/>
  </w:docVars>
  <w:rsids>
    <w:rsidRoot w:val="00000000"/>
    <w:rsid w:val="2DC0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2022-09-30T09:13:15Z</dcterms:created>
  <dc:creator>zhanghui</dc:creator>
  <cp:lastModifiedBy>黑白辉</cp:lastModifiedBy>
  <dcterms:modified xsi:type="dcterms:W3CDTF">2022-09-30T09:13:25Z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14FB6E654CE44C5280260FB7DF6661CE</vt:lpwstr>
  </property>
</Properties>
</file>