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华文仿宋"/>
          <w:sz w:val="32"/>
          <w:szCs w:val="32"/>
        </w:rPr>
      </w:pPr>
      <w:r>
        <w:rPr>
          <w:rFonts w:hint="eastAsia" w:ascii="仿宋" w:hAnsi="仿宋" w:eastAsia="仿宋" w:cs="华文仿宋"/>
          <w:sz w:val="32"/>
          <w:szCs w:val="32"/>
        </w:rPr>
        <w:t>附件3</w:t>
      </w:r>
    </w:p>
    <w:p>
      <w:pPr>
        <w:jc w:val="center"/>
        <w:rPr>
          <w:rFonts w:ascii="仿宋" w:hAnsi="仿宋" w:eastAsia="仿宋" w:cs="华文仿宋"/>
          <w:b/>
          <w:bCs/>
          <w:sz w:val="32"/>
          <w:szCs w:val="32"/>
        </w:rPr>
      </w:pPr>
      <w:r>
        <w:rPr>
          <w:rFonts w:hint="eastAsia" w:ascii="仿宋" w:hAnsi="仿宋" w:eastAsia="仿宋" w:cs="华文仿宋"/>
          <w:b/>
          <w:bCs/>
          <w:sz w:val="32"/>
          <w:szCs w:val="32"/>
        </w:rPr>
        <w:t>竞赛履约保证书</w:t>
      </w:r>
    </w:p>
    <w:p>
      <w:pPr>
        <w:rPr>
          <w:rFonts w:ascii="仿宋" w:hAnsi="仿宋" w:eastAsia="仿宋" w:cs="华文仿宋"/>
          <w:sz w:val="32"/>
          <w:szCs w:val="32"/>
        </w:rPr>
      </w:pPr>
      <w:r>
        <w:rPr>
          <w:rFonts w:hint="eastAsia" w:ascii="仿宋" w:hAnsi="仿宋" w:eastAsia="仿宋" w:cs="华文仿宋"/>
          <w:sz w:val="32"/>
          <w:szCs w:val="32"/>
        </w:rPr>
        <w:t>中国信鸽协会：</w:t>
      </w:r>
    </w:p>
    <w:p>
      <w:pPr>
        <w:ind w:firstLine="640" w:firstLineChars="200"/>
        <w:rPr>
          <w:rFonts w:ascii="仿宋" w:hAnsi="仿宋" w:eastAsia="仿宋" w:cs="华文仿宋"/>
          <w:sz w:val="32"/>
          <w:szCs w:val="32"/>
        </w:rPr>
      </w:pPr>
      <w:r>
        <w:rPr>
          <w:rFonts w:hint="eastAsia" w:ascii="仿宋" w:hAnsi="仿宋" w:eastAsia="仿宋" w:cs="华文仿宋"/>
          <w:sz w:val="32"/>
          <w:szCs w:val="32"/>
        </w:rPr>
        <w:t>为促进本地区信鸽活动的开展，规范中国信鸽公棚鸽王排名赛竞赛行为，营造公平、公正的竞赛环境，本单位对举办</w:t>
      </w:r>
      <w:r>
        <w:rPr>
          <w:rFonts w:hint="eastAsia" w:ascii="仿宋" w:hAnsi="仿宋" w:eastAsia="仿宋" w:cs="华文仿宋"/>
          <w:sz w:val="32"/>
          <w:szCs w:val="32"/>
          <w:u w:val="single"/>
        </w:rPr>
        <w:t>202</w:t>
      </w:r>
      <w:r>
        <w:rPr>
          <w:rFonts w:hint="eastAsia" w:ascii="仿宋" w:hAnsi="仿宋" w:eastAsia="仿宋" w:cs="华文仿宋"/>
          <w:sz w:val="32"/>
          <w:szCs w:val="32"/>
          <w:u w:val="single"/>
          <w:lang w:val="en-US" w:eastAsia="zh-CN"/>
        </w:rPr>
        <w:t>4</w:t>
      </w:r>
      <w:r>
        <w:rPr>
          <w:rFonts w:hint="eastAsia" w:ascii="仿宋" w:hAnsi="仿宋" w:eastAsia="仿宋" w:cs="华文仿宋"/>
          <w:sz w:val="32"/>
          <w:szCs w:val="32"/>
        </w:rPr>
        <w:t>年中国信鸽公棚鸽王排名赛竞赛活动作出如下承诺与保证：</w:t>
      </w:r>
    </w:p>
    <w:p>
      <w:pPr>
        <w:ind w:firstLine="640" w:firstLineChars="200"/>
        <w:rPr>
          <w:rFonts w:ascii="仿宋" w:hAnsi="仿宋" w:eastAsia="仿宋" w:cs="华文仿宋"/>
          <w:sz w:val="32"/>
          <w:szCs w:val="32"/>
        </w:rPr>
      </w:pPr>
      <w:r>
        <w:rPr>
          <w:rFonts w:hint="eastAsia" w:ascii="仿宋" w:hAnsi="仿宋" w:eastAsia="仿宋" w:cs="华文仿宋"/>
          <w:sz w:val="32"/>
          <w:szCs w:val="32"/>
        </w:rPr>
        <w:t>一、在履行中国信鸽公棚鸽王排名赛竞赛过程中，严格执行</w:t>
      </w:r>
      <w:r>
        <w:rPr>
          <w:rFonts w:ascii="仿宋" w:hAnsi="仿宋" w:eastAsia="仿宋" w:cs="华文仿宋"/>
          <w:sz w:val="32"/>
          <w:szCs w:val="32"/>
          <w:shd w:val="clear" w:color="auto" w:fill="FFFFFF"/>
        </w:rPr>
        <w:t>《中国信鸽竞赛规则（201</w:t>
      </w:r>
      <w:r>
        <w:rPr>
          <w:rFonts w:hint="eastAsia" w:ascii="仿宋" w:hAnsi="仿宋" w:eastAsia="仿宋" w:cs="华文仿宋"/>
          <w:sz w:val="32"/>
          <w:szCs w:val="32"/>
          <w:shd w:val="clear" w:color="auto" w:fill="FFFFFF"/>
        </w:rPr>
        <w:t>9</w:t>
      </w:r>
      <w:r>
        <w:rPr>
          <w:rFonts w:ascii="仿宋" w:hAnsi="仿宋" w:eastAsia="仿宋" w:cs="华文仿宋"/>
          <w:sz w:val="32"/>
          <w:szCs w:val="32"/>
          <w:shd w:val="clear" w:color="auto" w:fill="FFFFFF"/>
        </w:rPr>
        <w:t>）》、《中国信鸽公棚鸽王排名赛</w:t>
      </w:r>
      <w:r>
        <w:rPr>
          <w:rFonts w:hint="eastAsia" w:ascii="仿宋" w:hAnsi="仿宋" w:eastAsia="仿宋" w:cs="华文仿宋"/>
          <w:sz w:val="32"/>
          <w:szCs w:val="32"/>
          <w:shd w:val="clear" w:color="auto" w:fill="FFFFFF"/>
        </w:rPr>
        <w:t>管理办法（试行）</w:t>
      </w:r>
      <w:r>
        <w:rPr>
          <w:rFonts w:ascii="仿宋" w:hAnsi="仿宋" w:eastAsia="仿宋" w:cs="华文仿宋"/>
          <w:sz w:val="32"/>
          <w:szCs w:val="32"/>
          <w:shd w:val="clear" w:color="auto" w:fill="FFFFFF"/>
        </w:rPr>
        <w:t>》</w:t>
      </w:r>
      <w:r>
        <w:rPr>
          <w:rFonts w:hint="eastAsia" w:ascii="仿宋" w:hAnsi="仿宋" w:eastAsia="仿宋" w:cs="华文仿宋"/>
          <w:sz w:val="32"/>
          <w:szCs w:val="32"/>
        </w:rPr>
        <w:t>等各项规定。</w:t>
      </w:r>
      <w:bookmarkStart w:id="0" w:name="_GoBack"/>
      <w:bookmarkEnd w:id="0"/>
    </w:p>
    <w:p>
      <w:pPr>
        <w:ind w:firstLine="640" w:firstLineChars="200"/>
        <w:rPr>
          <w:rFonts w:ascii="仿宋" w:hAnsi="仿宋" w:eastAsia="仿宋" w:cs="华文仿宋"/>
          <w:sz w:val="32"/>
          <w:szCs w:val="32"/>
        </w:rPr>
      </w:pPr>
      <w:r>
        <w:rPr>
          <w:rFonts w:hint="eastAsia" w:ascii="仿宋" w:hAnsi="仿宋" w:eastAsia="仿宋" w:cs="华文仿宋"/>
          <w:sz w:val="32"/>
          <w:szCs w:val="32"/>
        </w:rPr>
        <w:t>二、将无条件地依照贵协会及裁判团队对本单位举行竞赛成绩的裁定执行，同时，将《竞赛规程》约定的奖项、奖金足额兑现颁发。</w:t>
      </w:r>
    </w:p>
    <w:p>
      <w:pPr>
        <w:ind w:firstLine="640" w:firstLineChars="200"/>
        <w:rPr>
          <w:rFonts w:ascii="仿宋" w:hAnsi="仿宋" w:eastAsia="仿宋" w:cs="华文仿宋"/>
          <w:sz w:val="32"/>
          <w:szCs w:val="32"/>
        </w:rPr>
      </w:pPr>
      <w:r>
        <w:rPr>
          <w:rFonts w:hint="eastAsia" w:ascii="仿宋" w:hAnsi="仿宋" w:eastAsia="仿宋" w:cs="华文仿宋"/>
          <w:sz w:val="32"/>
          <w:szCs w:val="32"/>
        </w:rPr>
        <w:t>三、本单位是具有完全独立民事责任的法人主体，在主办本公棚竞赛活动期间，若出现纠纷以及诉讼，将独自承担相应的法律责任。</w:t>
      </w:r>
    </w:p>
    <w:p>
      <w:pPr>
        <w:ind w:firstLine="640" w:firstLineChars="200"/>
        <w:rPr>
          <w:rFonts w:ascii="仿宋" w:hAnsi="仿宋" w:eastAsia="仿宋" w:cs="华文仿宋"/>
          <w:sz w:val="32"/>
          <w:szCs w:val="32"/>
        </w:rPr>
      </w:pPr>
      <w:r>
        <w:rPr>
          <w:rFonts w:hint="eastAsia" w:ascii="仿宋" w:hAnsi="仿宋" w:eastAsia="仿宋" w:cs="华文仿宋"/>
          <w:sz w:val="32"/>
          <w:szCs w:val="32"/>
        </w:rPr>
        <w:t>四、本单位承诺依照国家法律法规履行纳税义务。</w:t>
      </w:r>
    </w:p>
    <w:p>
      <w:pPr>
        <w:ind w:firstLine="640" w:firstLineChars="200"/>
        <w:rPr>
          <w:rFonts w:ascii="仿宋" w:hAnsi="仿宋" w:eastAsia="仿宋" w:cs="华文仿宋"/>
          <w:sz w:val="32"/>
          <w:szCs w:val="32"/>
        </w:rPr>
      </w:pPr>
    </w:p>
    <w:p>
      <w:pPr>
        <w:ind w:firstLine="640" w:firstLineChars="200"/>
        <w:rPr>
          <w:rFonts w:ascii="仿宋" w:hAnsi="仿宋" w:eastAsia="仿宋" w:cs="华文仿宋"/>
          <w:sz w:val="32"/>
          <w:szCs w:val="32"/>
        </w:rPr>
      </w:pPr>
    </w:p>
    <w:p>
      <w:pPr>
        <w:ind w:firstLine="640" w:firstLineChars="200"/>
        <w:rPr>
          <w:rFonts w:ascii="仿宋" w:hAnsi="仿宋" w:eastAsia="仿宋" w:cs="华文仿宋"/>
          <w:sz w:val="32"/>
          <w:szCs w:val="32"/>
        </w:rPr>
      </w:pPr>
    </w:p>
    <w:p>
      <w:pPr>
        <w:jc w:val="right"/>
        <w:rPr>
          <w:rFonts w:ascii="仿宋" w:hAnsi="仿宋" w:eastAsia="仿宋" w:cs="华文仿宋"/>
          <w:sz w:val="32"/>
          <w:szCs w:val="32"/>
        </w:rPr>
      </w:pPr>
      <w:r>
        <w:rPr>
          <w:rFonts w:hint="eastAsia" w:ascii="仿宋" w:hAnsi="仿宋" w:eastAsia="仿宋" w:cs="华文仿宋"/>
          <w:sz w:val="32"/>
          <w:szCs w:val="32"/>
        </w:rPr>
        <w:t>（申办单位章）</w:t>
      </w:r>
    </w:p>
    <w:p>
      <w:pPr>
        <w:jc w:val="right"/>
        <w:rPr>
          <w:rFonts w:ascii="仿宋" w:hAnsi="仿宋" w:eastAsia="仿宋" w:cs="仿宋"/>
          <w:sz w:val="30"/>
          <w:szCs w:val="30"/>
        </w:rPr>
      </w:pPr>
      <w:r>
        <w:rPr>
          <w:rFonts w:ascii="Calibri" w:hAnsi="Calibri" w:eastAsia="仿宋" w:cs="Calibri"/>
          <w:sz w:val="32"/>
          <w:szCs w:val="32"/>
        </w:rPr>
        <w:t>  </w:t>
      </w:r>
      <w:r>
        <w:rPr>
          <w:rFonts w:hint="eastAsia" w:ascii="仿宋" w:hAnsi="仿宋" w:eastAsia="仿宋" w:cs="华文仿宋"/>
          <w:sz w:val="32"/>
          <w:szCs w:val="32"/>
        </w:rPr>
        <w:t>年    月    日</w:t>
      </w:r>
    </w:p>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M5MzM4NjM2ZmVmN2U0NGJjZDE0OTQ1MTFmMGQifQ=="/>
  </w:docVars>
  <w:rsids>
    <w:rsidRoot w:val="00000000"/>
    <w:rsid w:val="79D5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2023-04-11T08:31:04Z</dcterms:created>
  <dc:creator>zhanghui</dc:creator>
  <cp:lastModifiedBy>黑白辉</cp:lastModifiedBy>
  <dcterms:modified xsi:type="dcterms:W3CDTF">2023-04-11T08:31:41Z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413B2C1D22F74742B2B56B0518845E07_12</vt:lpwstr>
  </property>
</Properties>
</file>