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附件</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pStyle w:val="4"/>
        <w:spacing w:line="360" w:lineRule="auto"/>
        <w:ind w:firstLine="0" w:firstLineChars="0"/>
        <w:jc w:val="center"/>
        <w:rPr>
          <w:rFonts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202</w:t>
      </w:r>
      <w:r>
        <w:rPr>
          <w:rFonts w:hint="eastAsia" w:asciiTheme="majorEastAsia" w:hAnsiTheme="majorEastAsia" w:eastAsiaTheme="majorEastAsia" w:cstheme="majorEastAsia"/>
          <w:b/>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年国际鸽联“洲际杯”国际公棚鸽王赛</w:t>
      </w:r>
    </w:p>
    <w:p>
      <w:pPr>
        <w:pStyle w:val="4"/>
        <w:spacing w:line="360" w:lineRule="auto"/>
        <w:ind w:firstLine="0" w:firstLineChars="0"/>
        <w:jc w:val="center"/>
        <w:rPr>
          <w:rFonts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执裁申请书</w:t>
      </w:r>
    </w:p>
    <w:p>
      <w:pPr>
        <w:pStyle w:val="4"/>
        <w:spacing w:line="360" w:lineRule="auto"/>
        <w:ind w:firstLine="0" w:firstLineChars="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firstLine="0" w:firstLineChars="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中国信鸽协会：</w:t>
      </w:r>
    </w:p>
    <w:p>
      <w:pPr>
        <w:pStyle w:val="4"/>
        <w:spacing w:line="360" w:lineRule="auto"/>
        <w:ind w:firstLine="56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为促进信鸽竞赛活动健康、规范、有序发展，强化信鸽组织及其裁判团队对本单位举办信鸽竞赛活动的监督与管理，确保本单位举办的竞赛活动在公平、公正、公开的环境下顺利实施，本单位</w:t>
      </w:r>
      <w:r>
        <w:rPr>
          <w:rFonts w:asciiTheme="majorEastAsia" w:hAnsiTheme="majorEastAsia" w:eastAsiaTheme="majorEastAsia" w:cstheme="majorEastAsia"/>
          <w:color w:val="000000" w:themeColor="text1"/>
          <w:sz w:val="28"/>
          <w:szCs w:val="28"/>
          <w:lang w:eastAsia="zh-CN"/>
          <w14:textFill>
            <w14:solidFill>
              <w14:schemeClr w14:val="tx1"/>
            </w14:solidFill>
          </w14:textFill>
        </w:rPr>
        <w:t>202</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年度申请举办“洲际杯”国际公棚鸽王赛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竞赛活动，自愿接受竞赛监管，严格遵守《信鸽活动管理办法》、《中国信鸽竞赛规则》、《国际鸽联“洲际杯”国际公棚鸽王赛管理办法》等各项规定无条件的接受并配合贵协会及其裁判团队的裁判监督与竞赛管理，坚决服从裁判员的临场调度与裁决。</w:t>
      </w:r>
    </w:p>
    <w:p>
      <w:pPr>
        <w:pStyle w:val="4"/>
        <w:spacing w:line="360" w:lineRule="auto"/>
        <w:ind w:firstLine="56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现将申请资料报上，请贵协会核准并派遣裁判。</w:t>
      </w: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1" w:leftChars="567" w:firstLine="3920" w:firstLineChars="1400"/>
        <w:jc w:val="right"/>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（申办单位章）</w:t>
      </w:r>
    </w:p>
    <w:p>
      <w:pPr>
        <w:pStyle w:val="4"/>
        <w:spacing w:line="360" w:lineRule="auto"/>
        <w:ind w:firstLine="560"/>
        <w:jc w:val="right"/>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年     月    日</w:t>
      </w:r>
    </w:p>
    <w:p>
      <w:pPr>
        <w:widowControl/>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asciiTheme="majorEastAsia" w:hAnsiTheme="majorEastAsia" w:eastAsiaTheme="majorEastAsia" w:cstheme="majorEastAsia"/>
          <w:color w:val="000000" w:themeColor="text1"/>
          <w:sz w:val="28"/>
          <w:szCs w:val="28"/>
          <w:lang w:eastAsia="zh-CN"/>
          <w14:textFill>
            <w14:solidFill>
              <w14:schemeClr w14:val="tx1"/>
            </w14:solidFill>
          </w14:textFill>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YmVjZTk2NjllMjBmNTAzODA4ZjE5MDQzYzlhYjgifQ=="/>
  </w:docVars>
  <w:rsids>
    <w:rsidRoot w:val="00000000"/>
    <w:rsid w:val="5146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2023-10-17T06:23:58Z</dcterms:created>
  <dc:creator>Zhangrx</dc:creator>
  <cp:lastModifiedBy>张乳溪</cp:lastModifiedBy>
  <dcterms:modified xsi:type="dcterms:W3CDTF">2023-10-17T06:24:02Z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487D4983807A4B6FB04A9870E93BB638_12</vt:lpwstr>
  </property>
</Properties>
</file>